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b/>
          <w:sz w:val="30"/>
          <w:szCs w:val="30"/>
          <w:highlight w:val="none"/>
        </w:rPr>
      </w:pPr>
      <w:r>
        <w:rPr>
          <w:rFonts w:hint="eastAsia" w:ascii="Times New Roman" w:hAnsi="Times New Roman" w:cs="宋体"/>
          <w:b/>
          <w:sz w:val="30"/>
          <w:szCs w:val="30"/>
        </w:rPr>
        <w:t xml:space="preserve">项目名称：</w:t>
      </w:r>
      <w:r>
        <w:rPr>
          <w:rFonts w:hint="eastAsia" w:ascii="Times New Roman" w:hAnsi="Times New Roman" w:cs="宋体"/>
          <w:b/>
          <w:sz w:val="30"/>
          <w:szCs w:val="30"/>
          <w:lang w:eastAsia="zh-CN"/>
        </w:rPr>
        <w:t xml:space="preserve">就业岗位智能人岗匹配智能体项目</w:t>
      </w:r>
      <w:r>
        <w:rPr>
          <w:rFonts w:hint="eastAsia" w:ascii="Times New Roman" w:hAnsi="Times New Roman" w:cs="宋体"/>
          <w:b/>
          <w:sz w:val="30"/>
          <w:szCs w:val="30"/>
          <w:highlight w:val="none"/>
        </w:rPr>
        <w:t xml:space="preserve"> </w:t>
      </w:r>
      <w:r/>
    </w:p>
    <w:p>
      <w:pPr>
        <w:ind w:firstLine="1506"/>
        <w:rPr>
          <w:rFonts w:ascii="Times New Roman" w:hAnsi="Times New Roman" w:cs="宋体"/>
          <w:b/>
          <w:sz w:val="30"/>
          <w:szCs w:val="30"/>
        </w:rPr>
      </w:pPr>
      <w:r>
        <w:rPr>
          <w:rFonts w:ascii="Times New Roman" w:hAnsi="Times New Roman" w:cs="宋体"/>
          <w:b/>
          <w:sz w:val="30"/>
          <w:szCs w:val="30"/>
        </w:rPr>
      </w:r>
      <w:r/>
    </w:p>
    <w:p>
      <w:pPr>
        <w:ind w:firstLine="1506"/>
        <w:rPr>
          <w:rFonts w:hint="default" w:ascii="Times New Roman" w:hAnsi="Times New Roman" w:eastAsia="宋体" w:cs="宋体"/>
          <w:b/>
          <w:bCs w:val="0"/>
          <w:sz w:val="30"/>
          <w:szCs w:val="30"/>
          <w:highlight w:val="none"/>
          <w:lang w:val="en-US" w:eastAsia="zh-CN"/>
        </w:rPr>
      </w:pPr>
      <w:r>
        <w:rPr>
          <w:rFonts w:hint="eastAsia" w:ascii="Times New Roman" w:hAnsi="Times New Roman" w:cs="宋体"/>
          <w:b/>
          <w:sz w:val="30"/>
          <w:szCs w:val="30"/>
        </w:rPr>
        <w:t xml:space="preserve">项目编号：</w:t>
      </w:r>
      <w:bookmarkStart w:id="107" w:name="_GoBack"/>
      <w:r/>
      <w:bookmarkEnd w:id="107"/>
      <w:r>
        <w:rPr>
          <w:rFonts w:hint="eastAsia" w:ascii="Times New Roman" w:hAnsi="Times New Roman"/>
          <w:b/>
          <w:bCs w:val="0"/>
          <w:sz w:val="30"/>
          <w:szCs w:val="30"/>
          <w:highlight w:val="none"/>
          <w:lang w:eastAsia="zh-CN"/>
        </w:rPr>
        <w:t xml:space="preserve">JSZC-321300-JZCG-C2026-0030</w:t>
      </w:r>
      <w:r/>
    </w:p>
    <w:p>
      <w:pPr>
        <w:ind w:left="2800" w:hanging="2800"/>
        <w:rPr>
          <w:rFonts w:ascii="Times New Roman" w:hAnsi="Times New Roman"/>
          <w:sz w:val="28"/>
          <w:szCs w:val="28"/>
        </w:rPr>
      </w:pPr>
      <w:r>
        <w:rPr>
          <w:rFonts w:ascii="Times New Roman" w:hAnsi="Times New Roman"/>
          <w:sz w:val="28"/>
          <w:szCs w:val="28"/>
        </w:rPr>
      </w:r>
      <w:r/>
    </w:p>
    <w:p>
      <w:pPr>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p>
      <w:pPr>
        <w:jc w:val="left"/>
        <w:spacing w:line="360" w:lineRule="auto"/>
        <w:rPr>
          <w:rFonts w:hint="eastAsia" w:ascii="宋体" w:hAnsi="宋体" w:cs="宋体"/>
          <w:sz w:val="24"/>
          <w:szCs w:val="24"/>
        </w:rPr>
      </w:pPr>
      <w:r>
        <w:rPr>
          <w:rFonts w:hint="eastAsia" w:ascii="宋体" w:hAnsi="宋体" w:cs="宋体"/>
          <w:sz w:val="24"/>
          <w:szCs w:val="24"/>
        </w:rPr>
      </w:r>
      <w:r/>
    </w:p>
    <w:tbl>
      <w:tblPr>
        <w:tblStyle w:val="71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sz w:val="24"/>
                <w:szCs w:val="24"/>
              </w:rPr>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p>
        </w:tc>
        <w:tc>
          <w:tcPr>
            <w:tcW w:w="4677" w:type="dxa"/>
            <w:vAlign w:val="center"/>
            <w:textDirection w:val="lrTb"/>
            <w:noWrap w:val="false"/>
          </w:tcPr>
          <w:p>
            <w:pPr>
              <w:rPr>
                <w:rFonts w:hint="default" w:ascii="仿宋" w:hAnsi="仿宋" w:cs="仿宋"/>
                <w:sz w:val="24"/>
                <w:szCs w:val="24"/>
                <w:lang w:val="en-US"/>
              </w:rPr>
            </w:pPr>
            <w:r>
              <w:rPr>
                <w:rFonts w:hint="eastAsia" w:ascii="Times New Roman" w:hAnsi="Times New Roman" w:cs="宋体"/>
                <w:b/>
                <w:color w:val="auto"/>
                <w:sz w:val="30"/>
                <w:szCs w:val="30"/>
                <w:highlight w:val="none"/>
                <w:lang w:val="en-US" w:eastAsia="zh-CN" w:bidi="ar"/>
              </w:rPr>
              <w:t xml:space="preserve">宿迁市劳动就业管理中心（宿迁市职业介绍中心、宿迁市创业指导服务中心）</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spacing w:val="45"/>
                <w:sz w:val="32"/>
                <w:szCs w:val="24"/>
                <w:highlight w:val="none"/>
              </w:rPr>
            </w:pPr>
            <w:r>
              <w:rPr>
                <w:rFonts w:hint="eastAsia" w:ascii="Times New Roman" w:hAnsi="Times New Roman"/>
                <w:b/>
                <w:bCs/>
                <w:sz w:val="32"/>
                <w:szCs w:val="24"/>
                <w:highlight w:val="none"/>
              </w:rPr>
              <w:t xml:space="preserve">采购代理机构：</w:t>
            </w:r>
            <w:r/>
          </w:p>
        </w:tc>
        <w:tc>
          <w:tcPr>
            <w:tcW w:w="4677" w:type="dxa"/>
            <w:vAlign w:val="center"/>
            <w:textDirection w:val="lrTb"/>
            <w:noWrap w:val="false"/>
          </w:tcPr>
          <w:p>
            <w:pPr>
              <w:jc w:val="left"/>
              <w:spacing w:line="500" w:lineRule="exact"/>
              <w:rPr>
                <w:rFonts w:hint="eastAsia" w:ascii="仿宋" w:hAnsi="仿宋" w:cs="仿宋"/>
                <w:sz w:val="24"/>
                <w:szCs w:val="24"/>
                <w:highlight w:val="none"/>
              </w:rPr>
            </w:pPr>
            <w:r>
              <w:rPr>
                <w:rFonts w:hint="eastAsia" w:ascii="Times New Roman" w:hAnsi="Times New Roman"/>
                <w:b/>
                <w:bCs/>
                <w:sz w:val="32"/>
                <w:szCs w:val="24"/>
                <w:highlight w:val="none"/>
              </w:rPr>
              <w:t xml:space="preserve">宿迁市公共资源交易中心</w:t>
            </w:r>
            <w:r/>
          </w:p>
        </w:tc>
      </w:tr>
    </w:tbl>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highlight w:val="none"/>
        </w:rPr>
      </w:pPr>
      <w:r>
        <w:rPr>
          <w:rFonts w:ascii="Arial" w:hAnsi="Arial"/>
          <w:b/>
          <w:sz w:val="32"/>
          <w:szCs w:val="24"/>
          <w:highlight w:val="none"/>
        </w:rPr>
      </w:r>
      <w:r/>
    </w:p>
    <w:p>
      <w:pPr>
        <w:jc w:val="center"/>
        <w:spacing w:before="120" w:after="120" w:line="360" w:lineRule="auto"/>
        <w:rPr>
          <w:rFonts w:ascii="Arial" w:hAnsi="Arial"/>
          <w:b/>
          <w:sz w:val="32"/>
          <w:szCs w:val="24"/>
        </w:rPr>
      </w:pPr>
      <w:r>
        <w:rPr>
          <w:rFonts w:ascii="Arial" w:hAnsi="Arial"/>
          <w:b/>
          <w:sz w:val="32"/>
          <w:szCs w:val="24"/>
          <w:highlight w:val="none"/>
        </w:rPr>
        <w:t xml:space="preserve">202</w:t>
      </w:r>
      <w:r>
        <w:rPr>
          <w:rFonts w:hint="eastAsia" w:ascii="Arial" w:hAnsi="Arial"/>
          <w:b/>
          <w:sz w:val="32"/>
          <w:szCs w:val="24"/>
          <w:highlight w:val="none"/>
          <w:lang w:val="en-US" w:eastAsia="zh-CN"/>
        </w:rPr>
        <w:t xml:space="preserve">6</w:t>
      </w:r>
      <w:r>
        <w:rPr>
          <w:rFonts w:hint="eastAsia" w:ascii="Arial" w:hAnsi="Arial" w:cs="宋体"/>
          <w:b/>
          <w:sz w:val="32"/>
          <w:szCs w:val="24"/>
          <w:highlight w:val="none"/>
        </w:rPr>
        <w:t xml:space="preserve">年 </w:t>
      </w:r>
      <w:r>
        <w:rPr>
          <w:rFonts w:hint="eastAsia" w:ascii="Arial" w:hAnsi="Arial" w:cs="宋体"/>
          <w:b/>
          <w:sz w:val="32"/>
          <w:szCs w:val="24"/>
          <w:highlight w:val="none"/>
          <w:lang w:val="en-US" w:eastAsia="zh-CN"/>
        </w:rPr>
        <w:t xml:space="preserve">5</w:t>
      </w:r>
      <w:r>
        <w:rPr>
          <w:rFonts w:hint="eastAsia" w:ascii="Arial" w:hAnsi="Arial" w:cs="宋体"/>
          <w:b/>
          <w:sz w:val="32"/>
          <w:szCs w:val="24"/>
          <w:highlight w:val="none"/>
        </w:rPr>
        <w:t xml:space="preserve">月</w:t>
      </w:r>
      <w:r>
        <w:rPr>
          <w:rFonts w:hint="eastAsia" w:ascii="Arial" w:hAnsi="Arial" w:cs="宋体"/>
          <w:b/>
          <w:sz w:val="32"/>
          <w:szCs w:val="24"/>
          <w:highlight w:val="none"/>
          <w:lang w:val="en-US" w:eastAsia="zh-CN"/>
        </w:rPr>
        <w:t xml:space="preserve">28</w:t>
      </w:r>
      <w:r>
        <w:rPr>
          <w:rFonts w:hint="eastAsia" w:ascii="Arial" w:hAnsi="Arial" w:cs="宋体"/>
          <w:b/>
          <w:sz w:val="32"/>
          <w:szCs w:val="24"/>
          <w:highlight w:val="none"/>
        </w:rPr>
        <w:t xml:space="preserve">日</w:t>
      </w:r>
      <w:r/>
    </w:p>
    <w:p>
      <w:pPr>
        <w:jc w:val="center"/>
        <w:rPr>
          <w:rFonts w:ascii="Times New Roman" w:hAnsi="Times New Roman" w:eastAsia="黑体"/>
          <w:sz w:val="36"/>
        </w:rPr>
      </w:pPr>
      <w:r>
        <w:rPr>
          <w:rFonts w:ascii="Times New Roman" w:hAnsi="Times New Roman" w:eastAsia="黑体"/>
          <w:sz w:val="36"/>
        </w:rPr>
      </w:r>
      <w:r/>
    </w:p>
    <w:p>
      <w:pPr>
        <w:rPr>
          <w:rFonts w:hint="eastAsia" w:ascii="Times New Roman" w:hAnsi="Times New Roman" w:eastAsia="黑体"/>
          <w:sz w:val="36"/>
        </w:rPr>
      </w:pPr>
      <w:r>
        <w:rPr>
          <w:rFonts w:hint="eastAsia" w:ascii="Times New Roman" w:hAnsi="Times New Roman" w:eastAsia="黑体"/>
          <w:sz w:val="36"/>
        </w:rPr>
        <w:br w:type="page" w:clear="all"/>
      </w:r>
      <w:r/>
    </w:p>
    <w:p>
      <w:pPr>
        <w:jc w:val="center"/>
        <w:rPr>
          <w:rFonts w:hint="eastAsia" w:ascii="Times New Roman" w:hAnsi="Times New Roman" w:eastAsia="黑体"/>
          <w:sz w:val="36"/>
        </w:rPr>
      </w:pPr>
      <w:r>
        <w:rPr>
          <w:rFonts w:hint="eastAsia" w:ascii="Times New Roman" w:hAnsi="Times New Roman" w:eastAsia="黑体"/>
          <w:sz w:val="36"/>
        </w:rPr>
      </w:r>
      <w:r/>
    </w:p>
    <w:p>
      <w:pPr>
        <w:jc w:val="center"/>
        <w:rPr>
          <w:rFonts w:ascii="Times New Roman" w:hAnsi="Times New Roman" w:eastAsia="黑体"/>
          <w:sz w:val="36"/>
        </w:rPr>
      </w:pPr>
      <w:r>
        <w:rPr>
          <w:rFonts w:hint="eastAsia" w:ascii="Times New Roman" w:hAnsi="Times New Roman" w:eastAsia="黑体"/>
          <w:sz w:val="36"/>
        </w:rPr>
        <w:t xml:space="preserve">目    录</w:t>
      </w:r>
      <w:r/>
    </w:p>
    <w:p>
      <w:pPr>
        <w:pStyle w:val="726"/>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2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2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2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2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pStyle w:val="726"/>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p>
    <w:p>
      <w:pPr>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jc w:val="center"/>
        <w:spacing w:line="700" w:lineRule="exact"/>
        <w:rPr>
          <w:rFonts w:ascii="Times New Roman" w:hAnsi="Times New Roman" w:eastAsia="黑体"/>
          <w:sz w:val="32"/>
        </w:rPr>
      </w:pPr>
      <w:r>
        <w:rPr>
          <w:rFonts w:ascii="Times New Roman" w:hAnsi="Times New Roman" w:eastAsia="黑体"/>
          <w:sz w:val="32"/>
        </w:rPr>
      </w:r>
      <w:r/>
    </w:p>
    <w:p>
      <w:pPr>
        <w:rPr>
          <w:rFonts w:ascii="Times New Roman" w:hAnsi="Times New Roman" w:eastAsia="黑体"/>
          <w:sz w:val="32"/>
        </w:rPr>
      </w:pPr>
      <w:r>
        <w:rPr>
          <w:rFonts w:hint="eastAsia" w:ascii="Times New Roman" w:hAnsi="Times New Roman" w:eastAsia="黑体"/>
          <w:sz w:val="32"/>
        </w:rPr>
        <w:br w:type="page" w:clear="all"/>
      </w:r>
      <w:r/>
    </w:p>
    <w:p>
      <w:pPr>
        <w:pStyle w:val="701"/>
        <w:jc w:val="center"/>
        <w:rPr>
          <w:rFonts w:hint="eastAsia" w:ascii="黑体" w:hAnsi="黑体" w:eastAsia="黑体" w:cs="黑体"/>
          <w:sz w:val="44"/>
          <w:szCs w:val="44"/>
        </w:rPr>
      </w:pPr>
      <w:r/>
      <w:bookmarkStart w:id="0" w:name="_Toc7294"/>
      <w:r/>
      <w:bookmarkStart w:id="1" w:name="_Toc13414"/>
      <w:r/>
      <w:bookmarkStart w:id="2" w:name="_Toc27259"/>
      <w:r/>
      <w:bookmarkStart w:id="3" w:name="_Toc141869960"/>
      <w:r>
        <w:rPr>
          <w:rFonts w:hint="eastAsia" w:ascii="黑体" w:hAnsi="黑体" w:eastAsia="黑体" w:cs="黑体"/>
          <w:sz w:val="44"/>
          <w:szCs w:val="44"/>
        </w:rPr>
        <w:t xml:space="preserve">第一章  磋商邀请</w:t>
      </w:r>
      <w:bookmarkEnd w:id="0"/>
      <w:r/>
      <w:bookmarkEnd w:id="1"/>
      <w:r/>
      <w:bookmarkEnd w:id="2"/>
      <w:r/>
      <w:r/>
    </w:p>
    <w:p>
      <w:pPr>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highlight w:val="none"/>
          <w:u w:val="single"/>
          <w:lang w:val="en-US" w:eastAsia="zh-CN"/>
        </w:rPr>
        <w:t xml:space="preserve">宿迁市劳动就业管理中心（宿迁市职业介绍中心、宿迁市创业指导服务中心）</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宿迁市公共资源交易中心</w:t>
      </w:r>
      <w:r>
        <w:rPr>
          <w:rFonts w:hint="eastAsia" w:ascii="Times New Roman" w:hAnsi="Times New Roman" w:cs="方正仿宋_GBK"/>
          <w:sz w:val="24"/>
          <w:szCs w:val="24"/>
          <w:highlight w:val="none"/>
        </w:rPr>
        <w:t xml:space="preserve">就</w:t>
      </w:r>
      <w:r>
        <w:rPr>
          <w:rFonts w:hint="eastAsia" w:ascii="宋体" w:hAnsi="宋体" w:cs="Times New Roman"/>
          <w:sz w:val="24"/>
          <w:szCs w:val="24"/>
          <w:highlight w:val="none"/>
          <w:u w:val="single"/>
          <w:lang w:eastAsia="zh-CN"/>
        </w:rPr>
        <w:t xml:space="preserve">就业岗位智能人岗匹配智能体项目</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JSZC-321300-JZCG-C2026-0030</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p>
    <w:p>
      <w:pPr>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Times New Roman"/>
          <w:sz w:val="24"/>
          <w:szCs w:val="24"/>
          <w:highlight w:val="none"/>
          <w:u w:val="single"/>
          <w:lang w:eastAsia="zh-CN"/>
        </w:rPr>
        <w:t xml:space="preserve">就业岗位智能人岗匹配智能体项目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w:t>
      </w:r>
      <w:r>
        <w:rPr>
          <w:rFonts w:hint="eastAsia" w:ascii="Times New Roman" w:hAnsi="Times New Roman" w:cs="仿宋"/>
          <w:sz w:val="24"/>
          <w:szCs w:val="24"/>
          <w:u w:val="single"/>
          <w:lang w:val="en-US" w:eastAsia="zh-CN"/>
        </w:rPr>
        <w:t xml:space="preserve">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6</w:t>
      </w:r>
      <w:r>
        <w:rPr>
          <w:rFonts w:hint="eastAsia" w:ascii="Times New Roman" w:hAnsi="Times New Roman" w:cs="仿宋"/>
          <w:bCs/>
          <w:sz w:val="24"/>
          <w:szCs w:val="24"/>
          <w:highlight w:val="none"/>
          <w:u w:val="single"/>
        </w:rPr>
        <w:t xml:space="preserve">月</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highlight w:val="none"/>
          <w:u w:val="single"/>
        </w:rPr>
        <w:t xml:space="preserve">日</w:t>
      </w:r>
      <w:r>
        <w:rPr>
          <w:rFonts w:hint="eastAsia" w:ascii="Times New Roman" w:hAnsi="Times New Roman" w:cs="仿宋"/>
          <w:bCs/>
          <w:sz w:val="24"/>
          <w:szCs w:val="24"/>
          <w:highlight w:val="none"/>
          <w:u w:val="single"/>
          <w:lang w:val="en-US" w:eastAsia="zh-CN"/>
        </w:rPr>
        <w:t xml:space="preserve">9</w:t>
      </w:r>
      <w:r>
        <w:rPr>
          <w:rFonts w:hint="eastAsia" w:ascii="Times New Roman" w:hAnsi="Times New Roman" w:cs="仿宋"/>
          <w:bCs/>
          <w:sz w:val="24"/>
          <w:szCs w:val="24"/>
          <w:u w:val="single"/>
        </w:rPr>
        <w:t xml:space="preserve">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p>
    <w:p>
      <w:pPr>
        <w:pStyle w:val="702"/>
        <w:ind w:firstLine="321"/>
        <w:spacing w:before="0" w:after="0" w:line="520" w:lineRule="exact"/>
        <w:rPr>
          <w:rFonts w:eastAsia="宋体"/>
          <w:b/>
          <w:bCs/>
          <w:sz w:val="32"/>
        </w:rPr>
      </w:pPr>
      <w:r/>
      <w:bookmarkStart w:id="4" w:name="_Toc35393621"/>
      <w:r/>
      <w:bookmarkStart w:id="5" w:name="_Toc28359002"/>
      <w:r/>
      <w:bookmarkStart w:id="6" w:name="_Toc28359079"/>
      <w:r/>
      <w:bookmarkStart w:id="7" w:name="_Toc38985263"/>
      <w:r/>
      <w:bookmarkStart w:id="8" w:name="_Toc35393790"/>
      <w:r/>
      <w:bookmarkStart w:id="9" w:name="_Hlk24379207"/>
      <w:r>
        <w:rPr>
          <w:rFonts w:hint="eastAsia" w:eastAsia="宋体"/>
          <w:b/>
          <w:bCs/>
          <w:sz w:val="32"/>
        </w:rPr>
        <w:t xml:space="preserve">一、项目基本情况</w:t>
      </w:r>
      <w:bookmarkEnd w:id="4"/>
      <w:r/>
      <w:bookmarkEnd w:id="5"/>
      <w:r/>
      <w:bookmarkEnd w:id="6"/>
      <w:r/>
      <w:bookmarkEnd w:id="7"/>
      <w:r/>
      <w:bookmarkEnd w:id="8"/>
      <w:r/>
      <w:bookmarkEnd w:id="9"/>
      <w:r/>
    </w:p>
    <w:p>
      <w:pPr>
        <w:ind w:firstLine="480"/>
        <w:spacing w:line="480" w:lineRule="exact"/>
        <w:rPr>
          <w:rFonts w:hint="eastAsia" w:ascii="宋体" w:hAnsi="宋体" w:cs="Times New Roman"/>
          <w:sz w:val="24"/>
          <w:szCs w:val="24"/>
          <w:highlight w:val="none"/>
          <w:u w:val="none"/>
          <w:lang w:eastAsia="zh-CN"/>
        </w:rPr>
      </w:pPr>
      <w:r>
        <w:rPr>
          <w:rFonts w:hint="eastAsia" w:ascii="Times New Roman" w:hAnsi="Times New Roman" w:cs="仿宋"/>
          <w:sz w:val="24"/>
          <w:szCs w:val="24"/>
        </w:rPr>
        <w:t xml:space="preserve">1.项目编号：</w:t>
      </w:r>
      <w:r>
        <w:rPr>
          <w:rFonts w:hint="eastAsia" w:ascii="宋体" w:hAnsi="宋体" w:cs="Times New Roman"/>
          <w:sz w:val="24"/>
          <w:szCs w:val="24"/>
          <w:highlight w:val="none"/>
          <w:u w:val="none"/>
          <w:lang w:eastAsia="zh-CN"/>
        </w:rPr>
        <w:t xml:space="preserve">JSZC-321300-JZCG-C2026-0030</w:t>
      </w:r>
      <w:r/>
    </w:p>
    <w:p>
      <w:pPr>
        <w:ind w:firstLine="480"/>
        <w:spacing w:line="480" w:lineRule="exact"/>
        <w:rPr>
          <w:rFonts w:hint="eastAsia" w:ascii="宋体" w:hAnsi="宋体"/>
          <w:sz w:val="24"/>
          <w:szCs w:val="24"/>
          <w:highlight w:val="none"/>
          <w:u w:val="none"/>
          <w:lang w:eastAsia="zh-CN"/>
        </w:rPr>
      </w:pPr>
      <w:r>
        <w:rPr>
          <w:rFonts w:hint="eastAsia" w:ascii="Times New Roman" w:hAnsi="Times New Roman" w:cs="仿宋"/>
          <w:sz w:val="24"/>
          <w:szCs w:val="24"/>
        </w:rPr>
        <w:t xml:space="preserve">2.项目名称：</w:t>
      </w:r>
      <w:r>
        <w:rPr>
          <w:rFonts w:hint="eastAsia" w:ascii="宋体" w:hAnsi="宋体" w:cs="Times New Roman"/>
          <w:sz w:val="24"/>
          <w:szCs w:val="24"/>
          <w:highlight w:val="none"/>
          <w:u w:val="none"/>
          <w:lang w:eastAsia="zh-CN"/>
        </w:rPr>
        <w:t xml:space="preserve">就业岗位智能人岗匹配智能体项目</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3.预算金额：</w:t>
      </w:r>
      <w:r>
        <w:rPr>
          <w:rFonts w:hint="eastAsia" w:ascii="Times New Roman" w:hAnsi="Times New Roman" w:cs="仿宋"/>
          <w:sz w:val="24"/>
          <w:szCs w:val="24"/>
          <w:lang w:val="en-US" w:eastAsia="zh-CN"/>
        </w:rPr>
        <w:t xml:space="preserve">140万元</w:t>
      </w:r>
      <w:r/>
    </w:p>
    <w:p>
      <w:pPr>
        <w:ind w:firstLine="480"/>
        <w:spacing w:line="480" w:lineRule="exact"/>
        <w:rPr>
          <w:rFonts w:hint="default" w:ascii="仿宋" w:hAnsi="仿宋" w:eastAsia="宋体"/>
          <w:sz w:val="24"/>
          <w:szCs w:val="24"/>
          <w:lang w:val="en-US" w:eastAsia="zh-CN"/>
        </w:rPr>
      </w:pPr>
      <w:r>
        <w:rPr>
          <w:rFonts w:hint="eastAsia" w:ascii="Times New Roman" w:hAnsi="Times New Roman" w:cs="仿宋"/>
          <w:sz w:val="24"/>
          <w:szCs w:val="24"/>
        </w:rPr>
        <w:t xml:space="preserve">4.本项目设定最高限价，最高限价为</w:t>
      </w:r>
      <w:r>
        <w:rPr>
          <w:rFonts w:hint="eastAsia" w:ascii="仿宋_GB2312"/>
          <w:sz w:val="24"/>
        </w:rPr>
        <w:t xml:space="preserve">：</w:t>
      </w:r>
      <w:bookmarkStart w:id="10" w:name="EB6c1f3d39c6914ae1bada8ccaa777b37a"/>
      <w:r>
        <w:rPr>
          <w:rFonts w:hint="eastAsia" w:ascii="Times New Roman" w:hAnsi="Times New Roman" w:cs="仿宋"/>
          <w:sz w:val="24"/>
          <w:szCs w:val="24"/>
          <w:lang w:val="en-US" w:eastAsia="zh-CN"/>
        </w:rPr>
        <w:t xml:space="preserve">140</w:t>
      </w:r>
      <w:r>
        <w:rPr>
          <w:rFonts w:hint="eastAsia" w:ascii="仿宋_GB2312"/>
          <w:sz w:val="24"/>
          <w:lang w:val="en-US" w:eastAsia="zh-CN"/>
        </w:rPr>
        <w:t xml:space="preserve">万元</w:t>
      </w:r>
      <w:bookmarkEnd w:id="10"/>
      <w:r/>
    </w:p>
    <w:p>
      <w:pPr>
        <w:ind w:firstLine="480"/>
        <w:jc w:val="both"/>
        <w:pageBreakBefore w:val="0"/>
        <w:spacing w:line="540" w:lineRule="exact"/>
        <w:widowControl w:val="off"/>
        <w:rPr>
          <w:rFonts w:hint="default" w:ascii="Times New Roman" w:hAnsi="Times New Roman" w:cs="仿宋"/>
          <w:sz w:val="24"/>
          <w:szCs w:val="24"/>
          <w:lang w:val="en-US"/>
        </w:rPr>
      </w:pPr>
      <w:r>
        <w:rPr>
          <w:rFonts w:hint="eastAsia" w:ascii="Times New Roman" w:hAnsi="Times New Roman" w:cs="仿宋"/>
          <w:sz w:val="24"/>
          <w:szCs w:val="24"/>
        </w:rPr>
        <w:t xml:space="preserve">5.采购需求（简介）：</w:t>
      </w:r>
      <w:r>
        <w:rPr>
          <w:rFonts w:hint="eastAsia" w:ascii="Times New Roman" w:hAnsi="Times New Roman" w:eastAsia="宋体" w:cs="宋体"/>
          <w:sz w:val="24"/>
          <w:szCs w:val="20"/>
          <w:highlight w:val="none"/>
          <w:lang w:val="en-US" w:eastAsia="zh-CN"/>
        </w:rPr>
        <w:t xml:space="preserve">为深化就业服务数字化改革，破解“招工难”与“就业难”结构性矛盾，依托“就在江苏”、“速找活”智慧就业平台和其他社会招聘网站数据，建设以智能匹配为核心、数据驱动为保障、全流程闭环的独立就业智能体。详见采购需求内容。</w:t>
      </w:r>
      <w:r/>
    </w:p>
    <w:p>
      <w:pPr>
        <w:ind w:firstLine="480"/>
        <w:jc w:val="both"/>
        <w:keepLines w:val="0"/>
        <w:keepNext w:val="0"/>
        <w:pageBreakBefore w:val="0"/>
        <w:spacing w:line="540" w:lineRule="exact"/>
        <w:widowControl w:val="off"/>
        <w:tabs>
          <w:tab w:val="left" w:pos="0" w:leader="none"/>
        </w:tabs>
        <w:rPr>
          <w:rFonts w:hint="eastAsia" w:ascii="Times New Roman" w:hAnsi="Times New Roman" w:eastAsia="宋体" w:cs="宋体"/>
          <w:sz w:val="24"/>
          <w:szCs w:val="20"/>
          <w:highlight w:val="none"/>
          <w:lang w:val="en-US" w:eastAsia="zh-CN"/>
        </w:rPr>
      </w:pPr>
      <w:r>
        <w:rPr>
          <w:rFonts w:hint="eastAsia" w:ascii="Times New Roman" w:hAnsi="Times New Roman" w:cs="仿宋"/>
          <w:sz w:val="24"/>
          <w:szCs w:val="24"/>
        </w:rPr>
        <w:t xml:space="preserve">6.合同履行期限：</w:t>
      </w:r>
      <w:r>
        <w:rPr>
          <w:rFonts w:hint="eastAsia" w:ascii="Times New Roman" w:hAnsi="Times New Roman" w:eastAsia="宋体" w:cs="宋体"/>
          <w:sz w:val="24"/>
          <w:szCs w:val="20"/>
          <w:highlight w:val="none"/>
          <w:lang w:val="en-US" w:eastAsia="zh-CN"/>
        </w:rPr>
        <w:t xml:space="preserve">3年（工期：合同签订之后，在接到甲方通知的3个月内应完成系统开发、部署完成后，试运行3个月，试运行结束后系统正式上线运行；运维服务期：自</w:t>
      </w:r>
      <w:r>
        <w:rPr>
          <w:rFonts w:hint="default" w:ascii="Times New Roman" w:hAnsi="Times New Roman" w:eastAsia="宋体" w:cs="宋体"/>
          <w:sz w:val="24"/>
          <w:szCs w:val="20"/>
          <w:highlight w:val="none"/>
          <w:lang w:val="en-US" w:eastAsia="zh-CN"/>
        </w:rPr>
        <w:t xml:space="preserve">试运行结束</w:t>
      </w:r>
      <w:r>
        <w:rPr>
          <w:rFonts w:hint="eastAsia" w:ascii="Times New Roman" w:hAnsi="Times New Roman" w:eastAsia="宋体" w:cs="宋体"/>
          <w:sz w:val="24"/>
          <w:szCs w:val="20"/>
          <w:highlight w:val="none"/>
          <w:lang w:val="en-US" w:eastAsia="zh-CN"/>
        </w:rPr>
        <w:t xml:space="preserve">之日</w:t>
      </w:r>
      <w:r>
        <w:rPr>
          <w:rFonts w:hint="default" w:ascii="Times New Roman" w:hAnsi="Times New Roman" w:eastAsia="宋体" w:cs="宋体"/>
          <w:sz w:val="24"/>
          <w:szCs w:val="20"/>
          <w:highlight w:val="none"/>
          <w:lang w:val="en-US" w:eastAsia="zh-CN"/>
        </w:rPr>
        <w:t xml:space="preserve">起</w:t>
      </w:r>
      <w:r>
        <w:rPr>
          <w:rFonts w:hint="eastAsia" w:ascii="Times New Roman" w:hAnsi="Times New Roman" w:eastAsia="宋体" w:cs="宋体"/>
          <w:sz w:val="24"/>
          <w:szCs w:val="20"/>
          <w:highlight w:val="none"/>
          <w:lang w:val="en-US" w:eastAsia="zh-CN"/>
        </w:rPr>
        <w:t xml:space="preserve">30</w:t>
      </w:r>
      <w:r>
        <w:rPr>
          <w:rFonts w:hint="default" w:ascii="Times New Roman" w:hAnsi="Times New Roman" w:eastAsia="宋体" w:cs="宋体"/>
          <w:sz w:val="24"/>
          <w:szCs w:val="20"/>
          <w:highlight w:val="none"/>
          <w:lang w:val="en-US" w:eastAsia="zh-CN"/>
        </w:rPr>
        <w:t xml:space="preserve">个月</w:t>
      </w:r>
      <w:r>
        <w:rPr>
          <w:rFonts w:hint="eastAsia" w:ascii="Times New Roman" w:hAnsi="Times New Roman" w:eastAsia="宋体" w:cs="宋体"/>
          <w:sz w:val="24"/>
          <w:szCs w:val="20"/>
          <w:highlight w:val="none"/>
          <w:lang w:val="en-US" w:eastAsia="zh-CN"/>
        </w:rPr>
        <w:t xml:space="preserve">。）</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p>
    <w:p>
      <w:pPr>
        <w:pStyle w:val="702"/>
        <w:ind w:firstLine="321"/>
        <w:spacing w:before="0" w:after="0" w:line="520" w:lineRule="exact"/>
        <w:rPr>
          <w:rFonts w:eastAsia="宋体"/>
          <w:b/>
          <w:bCs/>
          <w:sz w:val="32"/>
        </w:rPr>
      </w:pPr>
      <w:r/>
      <w:bookmarkStart w:id="11" w:name="_Toc35393791"/>
      <w:r/>
      <w:bookmarkStart w:id="12" w:name="_Toc35393622"/>
      <w:r/>
      <w:bookmarkStart w:id="13" w:name="_Toc38985264"/>
      <w:r/>
      <w:bookmarkStart w:id="14" w:name="_Toc28359080"/>
      <w:r/>
      <w:bookmarkStart w:id="15" w:name="_Toc28359003"/>
      <w:r>
        <w:rPr>
          <w:rFonts w:hint="eastAsia" w:eastAsia="宋体"/>
          <w:b/>
          <w:bCs/>
          <w:sz w:val="32"/>
        </w:rPr>
        <w:t xml:space="preserve">二、申请人的资格要求</w:t>
      </w:r>
      <w:bookmarkEnd w:id="11"/>
      <w:r/>
      <w:bookmarkEnd w:id="12"/>
      <w:r/>
      <w:bookmarkEnd w:id="13"/>
      <w:r/>
      <w:bookmarkEnd w:id="14"/>
      <w:r/>
      <w:bookmarkEnd w:id="15"/>
      <w:r/>
      <w:r/>
    </w:p>
    <w:p>
      <w:pPr>
        <w:ind w:firstLine="482"/>
        <w:spacing w:line="480" w:lineRule="exact"/>
        <w:rPr>
          <w:rFonts w:ascii="Times New Roman" w:hAnsi="Times New Roman" w:cs="仿宋"/>
          <w:sz w:val="24"/>
          <w:szCs w:val="24"/>
        </w:rPr>
      </w:pPr>
      <w:r/>
      <w:bookmarkStart w:id="16" w:name="_Toc28359081"/>
      <w:r/>
      <w:bookmarkStart w:id="17" w:name="_Toc35393792"/>
      <w:r/>
      <w:bookmarkStart w:id="18" w:name="_Toc28359004"/>
      <w:r/>
      <w:bookmarkStart w:id="19" w:name="_Toc35393623"/>
      <w:r/>
      <w:bookmarkStart w:id="20" w:name="_Toc38985265"/>
      <w:r>
        <w:rPr>
          <w:rFonts w:hint="eastAsia" w:ascii="Times New Roman" w:hAnsi="Times New Roman" w:cs="仿宋"/>
          <w:sz w:val="24"/>
          <w:szCs w:val="24"/>
        </w:rPr>
        <w:t xml:space="preserve">（一）通用资格要求</w:t>
      </w:r>
      <w:r/>
    </w:p>
    <w:p>
      <w:pPr>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388"/>
        <w:ind w:firstLine="480"/>
        <w:spacing w:after="0" w:line="480" w:lineRule="exact"/>
        <w:tabs>
          <w:tab w:val="left" w:pos="312" w:leader="none"/>
        </w:tabs>
        <w:rPr>
          <w:rFonts w:hint="eastAsia" w:ascii="Times New Roman" w:hAnsi="Times New Roman" w:eastAsia="宋体" w:cs="仿宋"/>
          <w:sz w:val="24"/>
          <w:szCs w:val="24"/>
          <w:highlight w:val="none"/>
          <w:lang w:val="en-US" w:eastAsia="zh-CN" w:bidi="ar-SA"/>
        </w:rPr>
      </w:pPr>
      <w:r>
        <w:rPr>
          <w:rFonts w:hint="eastAsia" w:eastAsia="宋体" w:cs="仿宋"/>
        </w:rPr>
        <w:t xml:space="preserve">3.落实政府采购政策需满足的资格要求</w:t>
      </w:r>
      <w:r>
        <w:rPr>
          <w:rFonts w:hint="eastAsia" w:eastAsia="宋体" w:cs="仿宋"/>
          <w:lang w:eastAsia="zh-CN"/>
        </w:rPr>
        <w:t xml:space="preserve">：</w:t>
      </w:r>
      <w:r>
        <w:rPr>
          <w:rFonts w:hint="eastAsia" w:eastAsia="宋体" w:cs="仿宋"/>
          <w:lang w:val="en-US" w:eastAsia="zh-CN"/>
        </w:rPr>
        <w:t xml:space="preserve">无</w:t>
      </w:r>
      <w:r>
        <w:rPr>
          <w:rFonts w:hint="eastAsia" w:eastAsia="宋体" w:cs="仿宋"/>
        </w:rPr>
        <w:t xml:space="preserve">。</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highlight w:val="none"/>
        </w:rPr>
        <w:t xml:space="preserve">无。</w:t>
      </w:r>
      <w:r/>
    </w:p>
    <w:p>
      <w:pPr>
        <w:pStyle w:val="702"/>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
    </w:p>
    <w:p>
      <w:pPr>
        <w:ind w:firstLine="482"/>
        <w:spacing w:line="480" w:lineRule="exact"/>
        <w:rPr>
          <w:rFonts w:ascii="Times New Roman" w:hAnsi="Times New Roman" w:cs="仿宋"/>
          <w:sz w:val="24"/>
          <w:szCs w:val="24"/>
        </w:rPr>
      </w:pPr>
      <w:r/>
      <w:bookmarkStart w:id="21" w:name="_Toc35393624"/>
      <w:r/>
      <w:bookmarkStart w:id="22" w:name="_Toc28359005"/>
      <w:r/>
      <w:bookmarkStart w:id="23" w:name="_Toc38985266"/>
      <w:r/>
      <w:bookmarkStart w:id="24" w:name="_Toc35393793"/>
      <w:r/>
      <w:bookmarkStart w:id="25" w:name="_Toc28359082"/>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sz w:val="24"/>
          <w:szCs w:val="24"/>
        </w:rPr>
      </w:pPr>
      <w:r/>
      <w:bookmarkStart w:id="26" w:name="EB0c44ff4da61f4af989d119fe214be450"/>
      <w:r>
        <w:rPr>
          <w:rFonts w:hint="eastAsia" w:ascii="Times New Roman" w:hAnsi="Times New Roman" w:cs="仿宋"/>
          <w:sz w:val="24"/>
          <w:szCs w:val="24"/>
        </w:rPr>
        <w:t xml:space="preserve">3.本项目共分</w:t>
      </w:r>
      <w:r>
        <w:rPr>
          <w:rFonts w:hint="eastAsia" w:ascii="Times New Roman" w:hAnsi="Times New Roman" w:cs="仿宋"/>
          <w:sz w:val="24"/>
          <w:szCs w:val="24"/>
          <w:highlight w:val="none"/>
        </w:rPr>
        <w:t xml:space="preserve">一个</w:t>
      </w:r>
      <w:r>
        <w:rPr>
          <w:rFonts w:hint="eastAsia" w:ascii="Times New Roman" w:hAnsi="Times New Roman" w:cs="仿宋"/>
          <w:sz w:val="24"/>
          <w:szCs w:val="24"/>
        </w:rPr>
        <w:t xml:space="preserve">采购包。供应商参与多个采购包</w:t>
      </w:r>
      <w:r>
        <w:rPr>
          <w:rFonts w:hint="eastAsia" w:ascii="Times New Roman" w:hAnsi="Times New Roman" w:cs="仿宋"/>
          <w:sz w:val="24"/>
          <w:szCs w:val="24"/>
          <w:lang w:val="en-US" w:eastAsia="zh-CN"/>
        </w:rPr>
        <w:t xml:space="preserve">磋商</w:t>
      </w:r>
      <w:r>
        <w:rPr>
          <w:rFonts w:hint="eastAsia" w:ascii="Times New Roman" w:hAnsi="Times New Roman" w:cs="仿宋"/>
          <w:sz w:val="24"/>
          <w:szCs w:val="24"/>
        </w:rPr>
        <w:t xml:space="preserve">的，应按采购包分别上传对应响应文件。否则，后果自负。</w:t>
      </w:r>
      <w:bookmarkEnd w:id="21"/>
      <w:r/>
      <w:bookmarkEnd w:id="22"/>
      <w:r/>
      <w:bookmarkEnd w:id="23"/>
      <w:r/>
      <w:bookmarkEnd w:id="24"/>
      <w:r/>
      <w:bookmarkEnd w:id="25"/>
      <w:r/>
      <w:bookmarkEnd w:id="26"/>
      <w:r/>
      <w:r/>
    </w:p>
    <w:p>
      <w:pPr>
        <w:pStyle w:val="702"/>
        <w:ind w:firstLine="321"/>
        <w:spacing w:before="0" w:after="0" w:line="520" w:lineRule="exact"/>
        <w:rPr>
          <w:rFonts w:eastAsia="宋体"/>
          <w:b/>
          <w:bCs/>
          <w:sz w:val="32"/>
        </w:rPr>
      </w:pPr>
      <w:r/>
      <w:bookmarkStart w:id="27" w:name="_Toc35393794"/>
      <w:r/>
      <w:bookmarkStart w:id="28" w:name="_Toc35393625"/>
      <w:r/>
      <w:bookmarkStart w:id="29" w:name="_Toc28359084"/>
      <w:r/>
      <w:bookmarkStart w:id="30" w:name="_Toc28359007"/>
      <w:r/>
      <w:bookmarkStart w:id="31" w:name="_Toc38985267"/>
      <w:r>
        <w:rPr>
          <w:rFonts w:hint="eastAsia" w:eastAsia="宋体"/>
          <w:b/>
          <w:bCs/>
          <w:sz w:val="32"/>
        </w:rPr>
        <w:t xml:space="preserve">四、提交响应文件截止时间、磋商时间及地点</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w:t>
      </w:r>
      <w:r>
        <w:rPr>
          <w:rFonts w:hint="eastAsia" w:ascii="Times New Roman" w:hAnsi="Times New Roman" w:cs="仿宋"/>
          <w:sz w:val="24"/>
          <w:szCs w:val="24"/>
          <w:lang w:val="en-US" w:eastAsia="zh-CN"/>
        </w:rPr>
        <w:t xml:space="preserve">6</w:t>
      </w:r>
      <w:r>
        <w:rPr>
          <w:rFonts w:hint="eastAsia" w:ascii="Times New Roman" w:hAnsi="Times New Roman" w:cs="仿宋"/>
          <w:color w:val="000000"/>
          <w:sz w:val="24"/>
          <w:szCs w:val="24"/>
          <w:highlight w:val="none"/>
        </w:rPr>
        <w:t xml:space="preserve">年</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6</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rPr>
        <w:t xml:space="preserve">月</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color w:val="000000"/>
          <w:sz w:val="24"/>
          <w:szCs w:val="24"/>
          <w:highlight w:val="none"/>
          <w:u w:val="single"/>
          <w:lang w:val="en-US" w:eastAsia="zh-CN"/>
        </w:rPr>
        <w:t xml:space="preserve">9</w:t>
      </w:r>
      <w:r>
        <w:rPr>
          <w:rFonts w:hint="eastAsia" w:ascii="Times New Roman" w:hAnsi="Times New Roman" w:cs="仿宋"/>
          <w:color w:val="000000"/>
          <w:sz w:val="24"/>
          <w:szCs w:val="24"/>
          <w:highlight w:val="none"/>
          <w:u w:val="single"/>
        </w:rPr>
        <w:t xml:space="preserve"> </w:t>
      </w:r>
      <w:r>
        <w:rPr>
          <w:rFonts w:hint="eastAsia" w:ascii="Times New Roman" w:hAnsi="Times New Roman" w:cs="仿宋"/>
          <w:sz w:val="24"/>
          <w:szCs w:val="24"/>
        </w:rPr>
        <w:t xml:space="preserve">日</w:t>
      </w:r>
      <w:r>
        <w:rPr>
          <w:rFonts w:hint="eastAsia" w:ascii="Times New Roman" w:hAnsi="Times New Roman" w:cs="仿宋"/>
          <w:sz w:val="24"/>
          <w:szCs w:val="24"/>
          <w:lang w:val="en-US" w:eastAsia="zh-CN"/>
        </w:rPr>
        <w:t xml:space="preserve">9</w:t>
      </w:r>
      <w:r>
        <w:rPr>
          <w:rFonts w:hint="eastAsia" w:ascii="Times New Roman" w:hAnsi="Times New Roman" w:cs="仿宋"/>
          <w:sz w:val="24"/>
          <w:szCs w:val="24"/>
        </w:rPr>
        <w:t xml:space="preserve">点30分（北京时间）。</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p>
    <w:p>
      <w:pPr>
        <w:pStyle w:val="702"/>
        <w:ind w:firstLine="321"/>
        <w:spacing w:before="0" w:after="0" w:line="520" w:lineRule="exact"/>
        <w:rPr>
          <w:rFonts w:eastAsia="宋体"/>
          <w:b/>
          <w:bCs/>
          <w:sz w:val="32"/>
        </w:rPr>
      </w:pPr>
      <w:r>
        <w:rPr>
          <w:rFonts w:hint="eastAsia" w:eastAsia="宋体"/>
          <w:b/>
          <w:bCs/>
          <w:sz w:val="32"/>
        </w:rPr>
        <w:t xml:space="preserve">五、公告期限</w:t>
      </w:r>
      <w:bookmarkEnd w:id="27"/>
      <w:r/>
      <w:bookmarkEnd w:id="28"/>
      <w:r/>
      <w:bookmarkEnd w:id="29"/>
      <w:r/>
      <w:bookmarkEnd w:id="30"/>
      <w:r/>
      <w:bookmarkEnd w:id="31"/>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p>
    <w:p>
      <w:pPr>
        <w:pStyle w:val="702"/>
        <w:ind w:firstLine="321"/>
        <w:spacing w:before="0" w:after="0" w:line="520" w:lineRule="exact"/>
        <w:rPr>
          <w:rFonts w:eastAsia="宋体"/>
          <w:b/>
          <w:bCs/>
          <w:sz w:val="32"/>
        </w:rPr>
      </w:pPr>
      <w:r>
        <w:rPr>
          <w:rFonts w:hint="eastAsia" w:eastAsia="宋体"/>
          <w:b/>
          <w:bCs/>
          <w:sz w:val="32"/>
        </w:rPr>
        <w:t xml:space="preserve">六、其他补充事宜</w:t>
      </w:r>
      <w:r/>
    </w:p>
    <w:p>
      <w:pPr>
        <w:ind w:firstLine="480"/>
        <w:spacing w:line="480" w:lineRule="exact"/>
        <w:rPr>
          <w:rFonts w:ascii="Times New Roman" w:hAnsi="Times New Roman" w:cs="仿宋"/>
          <w:sz w:val="24"/>
          <w:szCs w:val="24"/>
        </w:rPr>
      </w:pPr>
      <w:r/>
      <w:bookmarkStart w:id="32" w:name="EB64e1f522fd8c43fcb4d3ba471386b3e7"/>
      <w:r/>
      <w:bookmarkStart w:id="33" w:name="_Toc38985269"/>
      <w:r/>
      <w:bookmarkStart w:id="34" w:name="_Toc35393796"/>
      <w:r/>
      <w:bookmarkStart w:id="35" w:name="_Toc28359085"/>
      <w:r/>
      <w:bookmarkStart w:id="36" w:name="_Toc28359008"/>
      <w:r/>
      <w:bookmarkStart w:id="37" w:name="_Toc35393627"/>
      <w:r>
        <w:rPr>
          <w:rFonts w:hint="eastAsia" w:ascii="Times New Roman" w:hAnsi="Times New Roman" w:cs="仿宋"/>
          <w:sz w:val="24"/>
          <w:szCs w:val="24"/>
        </w:rPr>
        <w:t xml:space="preserve">1. 磋商公告发布媒体：江苏政府采购网、宿迁市政府采购网等。</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bookmarkEnd w:id="32"/>
      <w:r/>
    </w:p>
    <w:p>
      <w:pPr>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p>
    <w:p>
      <w:pPr>
        <w:pStyle w:val="702"/>
        <w:ind w:firstLine="321"/>
        <w:spacing w:before="0" w:after="0" w:line="520" w:lineRule="exact"/>
        <w:rPr>
          <w:rFonts w:eastAsia="宋体"/>
          <w:b/>
          <w:bCs/>
          <w:sz w:val="32"/>
        </w:rPr>
      </w:pPr>
      <w:r>
        <w:rPr>
          <w:rFonts w:hint="eastAsia" w:eastAsia="宋体"/>
          <w:b/>
          <w:bCs/>
          <w:sz w:val="32"/>
        </w:rPr>
        <w:t xml:space="preserve">七、本次磋商联系方式</w:t>
      </w:r>
      <w:bookmarkEnd w:id="33"/>
      <w:r/>
      <w:bookmarkEnd w:id="34"/>
      <w:r/>
      <w:bookmarkEnd w:id="35"/>
      <w:r/>
      <w:bookmarkEnd w:id="36"/>
      <w:r/>
      <w:bookmarkEnd w:id="37"/>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p>
    <w:p>
      <w:pPr>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宿迁市劳动就业管理中心（宿迁市职业介绍中心、宿迁市创业指导服务中心）</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w:t>
      </w:r>
      <w:r>
        <w:rPr>
          <w:rFonts w:hint="eastAsia" w:ascii="Times New Roman" w:hAnsi="Times New Roman" w:cs="仿宋"/>
          <w:sz w:val="24"/>
          <w:szCs w:val="24"/>
          <w:highlight w:val="none"/>
          <w:u w:val="single"/>
        </w:rPr>
        <w:t xml:space="preserve">宿迁市洪泽湖路891号</w:t>
      </w:r>
      <w:r>
        <w:rPr>
          <w:rFonts w:hint="eastAsia" w:ascii="Times New Roman" w:hAnsi="Times New Roman" w:cs="仿宋"/>
          <w:sz w:val="24"/>
          <w:szCs w:val="24"/>
          <w:u w:val="single"/>
        </w:rPr>
        <w:t xml:space="preserve">   </w:t>
      </w:r>
      <w:r/>
    </w:p>
    <w:p>
      <w:pPr>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系</w:t>
      </w:r>
      <w:r>
        <w:rPr>
          <w:rFonts w:hint="eastAsia" w:ascii="Times New Roman" w:hAnsi="Times New Roman" w:cs="仿宋"/>
          <w:sz w:val="24"/>
          <w:szCs w:val="24"/>
          <w:lang w:val="en-US" w:eastAsia="zh-CN"/>
        </w:rPr>
        <w:t xml:space="preserve"> </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吕浩</w:t>
      </w:r>
      <w:r>
        <w:rPr>
          <w:rFonts w:hint="eastAsia" w:ascii="Times New Roman" w:hAnsi="Times New Roman" w:cs="仿宋"/>
          <w:sz w:val="24"/>
          <w:szCs w:val="24"/>
          <w:u w:val="single"/>
        </w:rPr>
        <w:t xml:space="preserve">                    </w:t>
      </w:r>
      <w:r>
        <w:rPr>
          <w:rFonts w:hint="eastAsia" w:ascii="Times New Roman" w:hAnsi="Times New Roman" w:cs="仿宋"/>
          <w:sz w:val="24"/>
          <w:szCs w:val="24"/>
        </w:rPr>
        <w:t xml:space="preserve">          </w:t>
      </w:r>
      <w:r/>
    </w:p>
    <w:p>
      <w:pPr>
        <w:ind w:firstLine="482"/>
        <w:spacing w:line="480" w:lineRule="exact"/>
        <w:rPr>
          <w:rFonts w:ascii="Times New Roman" w:hAnsi="Times New Roman"/>
          <w:sz w:val="24"/>
          <w:szCs w:val="24"/>
          <w:highlight w:val="none"/>
          <w:u w:val="single"/>
        </w:rPr>
      </w:pPr>
      <w:r>
        <w:rPr>
          <w:rFonts w:hint="eastAsia" w:ascii="Times New Roman" w:hAnsi="Times New Roman" w:cs="仿宋"/>
          <w:sz w:val="24"/>
          <w:szCs w:val="24"/>
        </w:rPr>
        <w:t xml:space="preserve">联系方式</w:t>
      </w:r>
      <w:bookmarkStart w:id="38" w:name="_Toc28359086"/>
      <w:r/>
      <w:bookmarkStart w:id="39" w:name="_Toc28359009"/>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w:t>
      </w:r>
      <w:r>
        <w:rPr>
          <w:rFonts w:hint="eastAsia" w:ascii="Times New Roman" w:hAnsi="Times New Roman" w:cs="仿宋"/>
          <w:sz w:val="24"/>
          <w:szCs w:val="24"/>
          <w:u w:val="single"/>
          <w:lang w:val="en-US" w:eastAsia="zh-CN"/>
        </w:rPr>
        <w:t xml:space="preserve">05</w:t>
      </w:r>
      <w:r>
        <w:rPr>
          <w:rFonts w:hint="eastAsia" w:ascii="Times New Roman" w:hAnsi="Times New Roman" w:eastAsia="宋体" w:cs="仿宋"/>
          <w:sz w:val="24"/>
          <w:szCs w:val="24"/>
          <w:u w:val="single"/>
          <w:lang w:val="en-US" w:eastAsia="zh-CN"/>
        </w:rPr>
        <w:t xml:space="preserve">27-843</w:t>
      </w:r>
      <w:r>
        <w:rPr>
          <w:rFonts w:hint="eastAsia" w:ascii="Times New Roman" w:hAnsi="Times New Roman" w:cs="仿宋"/>
          <w:sz w:val="24"/>
          <w:szCs w:val="24"/>
          <w:u w:val="single"/>
          <w:lang w:val="en-US" w:eastAsia="zh-CN"/>
        </w:rPr>
        <w:t xml:space="preserve">59629</w:t>
      </w:r>
      <w:r>
        <w:rPr>
          <w:rFonts w:hint="eastAsia" w:ascii="Times New Roman" w:hAnsi="Times New Roman" w:cs="仿宋"/>
          <w:sz w:val="24"/>
          <w:szCs w:val="24"/>
          <w:highlight w:val="none"/>
          <w:u w:val="single"/>
        </w:rPr>
        <w:t xml:space="preserve">             </w:t>
      </w:r>
      <w:r/>
    </w:p>
    <w:p>
      <w:pPr>
        <w:ind w:firstLine="482"/>
        <w:spacing w:line="48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2.采购代理机构信息</w:t>
      </w:r>
      <w:bookmarkEnd w:id="38"/>
      <w:r/>
      <w:bookmarkEnd w:id="39"/>
      <w:r/>
      <w:r/>
    </w:p>
    <w:p>
      <w:pPr>
        <w:ind w:firstLine="482"/>
        <w:spacing w:line="480" w:lineRule="exact"/>
        <w:rPr>
          <w:rFonts w:ascii="Times New Roman" w:hAnsi="Times New Roman" w:cs="仿宋"/>
          <w:sz w:val="24"/>
          <w:szCs w:val="24"/>
          <w:highlight w:val="none"/>
        </w:rPr>
      </w:pPr>
      <w:r>
        <w:rPr>
          <w:rFonts w:hint="eastAsia" w:ascii="Times New Roman" w:hAnsi="Times New Roman" w:cs="仿宋"/>
          <w:spacing w:val="240"/>
          <w:sz w:val="24"/>
          <w:szCs w:val="24"/>
          <w:highlight w:val="none"/>
        </w:rPr>
        <w:t xml:space="preserve">名</w:t>
      </w:r>
      <w:r>
        <w:rPr>
          <w:rFonts w:hint="eastAsia" w:ascii="Times New Roman" w:hAnsi="Times New Roman" w:cs="仿宋"/>
          <w:sz w:val="24"/>
          <w:szCs w:val="24"/>
          <w:highlight w:val="none"/>
        </w:rPr>
        <w:t xml:space="preserve">称：</w:t>
      </w:r>
      <w:r>
        <w:rPr>
          <w:rFonts w:hint="eastAsia" w:ascii="Times New Roman" w:hAnsi="Times New Roman" w:cs="仿宋"/>
          <w:sz w:val="24"/>
          <w:szCs w:val="24"/>
          <w:highlight w:val="none"/>
          <w:u w:val="single"/>
        </w:rPr>
        <w:t xml:space="preserve">宿迁市公共资源交易中心</w:t>
      </w:r>
      <w:r/>
    </w:p>
    <w:p>
      <w:pPr>
        <w:ind w:firstLine="482"/>
        <w:spacing w:line="480" w:lineRule="exact"/>
        <w:rPr>
          <w:rFonts w:hint="eastAsia" w:ascii="Times New Roman" w:hAnsi="Times New Roman" w:eastAsia="宋体" w:cs="仿宋"/>
          <w:sz w:val="24"/>
          <w:szCs w:val="24"/>
          <w:highlight w:val="none"/>
          <w:lang w:val="en-US" w:eastAsia="zh-CN"/>
        </w:rPr>
      </w:pPr>
      <w:r>
        <w:rPr>
          <w:rFonts w:hint="eastAsia" w:ascii="Times New Roman" w:hAnsi="Times New Roman" w:cs="仿宋"/>
          <w:spacing w:val="240"/>
          <w:sz w:val="24"/>
          <w:szCs w:val="24"/>
          <w:highlight w:val="none"/>
        </w:rPr>
        <w:t xml:space="preserve">地</w:t>
      </w:r>
      <w:r>
        <w:rPr>
          <w:rFonts w:hint="eastAsia" w:ascii="Times New Roman" w:hAnsi="Times New Roman" w:cs="仿宋"/>
          <w:sz w:val="24"/>
          <w:szCs w:val="24"/>
          <w:highlight w:val="none"/>
        </w:rPr>
        <w:t xml:space="preserve">址：</w:t>
      </w:r>
      <w:r>
        <w:rPr>
          <w:rFonts w:hint="eastAsia" w:ascii="Times New Roman" w:hAnsi="Times New Roman" w:cs="仿宋"/>
          <w:sz w:val="24"/>
          <w:szCs w:val="24"/>
          <w:highlight w:val="none"/>
          <w:u w:val="single"/>
        </w:rPr>
        <w:t xml:space="preserve">宿迁市洪泽湖路889号“便民方舟”2号楼</w:t>
      </w:r>
      <w:r>
        <w:rPr>
          <w:rFonts w:hint="eastAsia" w:ascii="Times New Roman" w:hAnsi="Times New Roman" w:cs="仿宋"/>
          <w:sz w:val="24"/>
          <w:szCs w:val="24"/>
          <w:highlight w:val="none"/>
          <w:u w:val="single"/>
          <w:lang w:val="en-US" w:eastAsia="zh-CN"/>
        </w:rPr>
        <w:t xml:space="preserve"> </w:t>
      </w:r>
      <w:r/>
    </w:p>
    <w:p>
      <w:pPr>
        <w:ind w:firstLine="482"/>
        <w:spacing w:line="480" w:lineRule="exact"/>
        <w:rPr>
          <w:rFonts w:ascii="Times New Roman" w:hAnsi="Times New Roman" w:cs="仿宋"/>
          <w:sz w:val="24"/>
          <w:szCs w:val="24"/>
          <w:highlight w:val="none"/>
          <w:u w:val="single"/>
        </w:rPr>
      </w:pPr>
      <w:r>
        <w:rPr>
          <w:rFonts w:hint="eastAsia" w:ascii="Times New Roman" w:hAnsi="Times New Roman" w:cs="仿宋"/>
          <w:spacing w:val="60"/>
          <w:sz w:val="24"/>
          <w:szCs w:val="24"/>
          <w:highlight w:val="none"/>
        </w:rPr>
        <w:t xml:space="preserve">联系</w:t>
      </w:r>
      <w:r>
        <w:rPr>
          <w:rFonts w:hint="eastAsia" w:ascii="Times New Roman" w:hAnsi="Times New Roman" w:cs="仿宋"/>
          <w:sz w:val="24"/>
          <w:szCs w:val="24"/>
          <w:highlight w:val="none"/>
        </w:rPr>
        <w:t xml:space="preserve">人：</w:t>
      </w:r>
      <w:r>
        <w:rPr>
          <w:rFonts w:hint="eastAsia" w:ascii="Times New Roman" w:hAnsi="Times New Roman" w:cs="仿宋"/>
          <w:sz w:val="24"/>
          <w:szCs w:val="24"/>
          <w:highlight w:val="none"/>
          <w:u w:val="single"/>
        </w:rPr>
        <w:t xml:space="preserve"> </w:t>
      </w:r>
      <w:r>
        <w:rPr>
          <w:rFonts w:hint="eastAsia" w:ascii="Times New Roman" w:hAnsi="Times New Roman" w:cs="仿宋"/>
          <w:sz w:val="24"/>
          <w:szCs w:val="24"/>
          <w:highlight w:val="none"/>
          <w:u w:val="single"/>
          <w:lang w:val="en-US" w:eastAsia="zh-CN"/>
        </w:rPr>
        <w:t xml:space="preserve">严函</w:t>
      </w:r>
      <w:r>
        <w:rPr>
          <w:rFonts w:hint="eastAsia" w:ascii="Times New Roman" w:hAnsi="Times New Roman" w:cs="仿宋"/>
          <w:sz w:val="24"/>
          <w:szCs w:val="24"/>
          <w:highlight w:val="none"/>
          <w:u w:val="single"/>
        </w:rPr>
        <w:t xml:space="preserve">               </w:t>
      </w:r>
      <w:r/>
    </w:p>
    <w:p>
      <w:pPr>
        <w:ind w:firstLine="482"/>
        <w:spacing w:line="480" w:lineRule="exact"/>
        <w:rPr>
          <w:rFonts w:hint="default" w:ascii="Times New Roman" w:hAnsi="Times New Roman" w:eastAsia="宋体" w:cs="仿宋"/>
          <w:sz w:val="24"/>
          <w:szCs w:val="24"/>
          <w:highlight w:val="none"/>
          <w:lang w:val="en-US" w:eastAsia="zh-CN"/>
        </w:rPr>
      </w:pPr>
      <w:r>
        <w:rPr>
          <w:rFonts w:hint="eastAsia" w:ascii="Times New Roman" w:hAnsi="Times New Roman" w:cs="仿宋"/>
          <w:sz w:val="24"/>
          <w:szCs w:val="24"/>
          <w:highlight w:val="none"/>
        </w:rPr>
        <w:t xml:space="preserve">联系方式：</w:t>
      </w:r>
      <w:r>
        <w:rPr>
          <w:rFonts w:hint="eastAsia" w:ascii="Times New Roman" w:hAnsi="Times New Roman" w:cs="仿宋"/>
          <w:sz w:val="24"/>
          <w:szCs w:val="24"/>
          <w:highlight w:val="none"/>
          <w:u w:val="single"/>
        </w:rPr>
        <w:t xml:space="preserve">0527-8439603</w:t>
      </w:r>
      <w:r>
        <w:rPr>
          <w:rFonts w:hint="eastAsia" w:ascii="Times New Roman" w:hAnsi="Times New Roman" w:cs="仿宋"/>
          <w:sz w:val="24"/>
          <w:szCs w:val="24"/>
          <w:highlight w:val="none"/>
          <w:u w:val="single"/>
          <w:lang w:val="en-US" w:eastAsia="zh-CN"/>
        </w:rPr>
        <w:t xml:space="preserve">5       </w:t>
      </w:r>
      <w:r/>
    </w:p>
    <w:p>
      <w:pPr>
        <w:ind w:firstLine="482"/>
        <w:spacing w:line="480" w:lineRule="exact"/>
        <w:rPr>
          <w:rFonts w:ascii="Times New Roman" w:hAnsi="Times New Roman" w:cs="仿宋"/>
          <w:sz w:val="24"/>
          <w:szCs w:val="24"/>
          <w:highlight w:val="none"/>
        </w:rPr>
      </w:pPr>
      <w:r>
        <w:rPr>
          <w:rFonts w:ascii="Times New Roman" w:hAnsi="Times New Roman" w:cs="仿宋"/>
          <w:sz w:val="24"/>
          <w:szCs w:val="24"/>
          <w:highlight w:val="none"/>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01"/>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40" w:name="_Toc706"/>
      <w:r/>
      <w:bookmarkStart w:id="41" w:name="_Toc3297"/>
      <w:r/>
      <w:bookmarkStart w:id="42" w:name="_Toc11816"/>
      <w:r>
        <w:rPr>
          <w:rFonts w:hint="eastAsia" w:ascii="Times New Roman" w:hAnsi="Times New Roman" w:eastAsia="黑体"/>
          <w:sz w:val="44"/>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702"/>
        <w:spacing w:before="0" w:line="520" w:lineRule="exact"/>
        <w:rPr>
          <w:rFonts w:eastAsia="宋体"/>
          <w:b/>
          <w:bCs/>
          <w:sz w:val="32"/>
        </w:rPr>
      </w:pPr>
      <w:r/>
      <w:bookmarkStart w:id="45" w:name="_Toc141869961"/>
      <w:r>
        <w:rPr>
          <w:rFonts w:hint="eastAsia" w:eastAsia="宋体"/>
          <w:b/>
          <w:bCs/>
          <w:sz w:val="32"/>
        </w:rPr>
        <w:t xml:space="preserve">供应商须知前附表：</w:t>
      </w:r>
      <w:bookmarkEnd w:id="45"/>
      <w:r/>
      <w:r/>
    </w:p>
    <w:tbl>
      <w:tblPr>
        <w:tblStyle w:val="71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序号</w:t>
            </w:r>
            <w:r/>
          </w:p>
        </w:tc>
        <w:tc>
          <w:tcPr>
            <w:tcW w:w="1984"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内容</w:t>
            </w:r>
            <w:r/>
          </w:p>
        </w:tc>
        <w:tc>
          <w:tcPr>
            <w:tcW w:w="5975" w:type="dxa"/>
            <w:vAlign w:val="center"/>
            <w:textDirection w:val="lrTb"/>
            <w:noWrap w:val="false"/>
          </w:tcPr>
          <w:p>
            <w:pPr>
              <w:jc w:val="center"/>
              <w:rPr>
                <w:rFonts w:hint="eastAsia" w:ascii="仿宋_GB2312" w:hAnsi="仿宋"/>
                <w:b/>
                <w:sz w:val="24"/>
                <w:szCs w:val="24"/>
              </w:rPr>
            </w:pPr>
            <w:r>
              <w:rPr>
                <w:rFonts w:hint="eastAsia" w:ascii="仿宋_GB2312" w:hAnsi="仿宋"/>
                <w:b/>
                <w:sz w:val="24"/>
                <w:szCs w:val="24"/>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p>
        </w:tc>
        <w:tc>
          <w:tcPr>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46"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rPr>
              <w:t xml:space="preserve">2 </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46"/>
            <w:r>
              <w:rPr>
                <w:rFonts w:hint="eastAsia" w:ascii="Times New Roman" w:hAnsi="Times New Roman" w:cs="仿宋"/>
                <w:sz w:val="24"/>
                <w:szCs w:val="24"/>
                <w:highlight w:val="none"/>
              </w:rPr>
              <w:t xml:space="preserve">.货物</w:t>
            </w:r>
            <w:bookmarkStart w:id="47" w:name="EBd5c6c026f9674c39b21b31ecd0c1e7fa"/>
            <w:r>
              <w:rPr>
                <w:rFonts w:hint="eastAsia" w:ascii="Times New Roman" w:hAnsi="Times New Roman" w:cs="仿宋"/>
                <w:sz w:val="24"/>
                <w:szCs w:val="24"/>
                <w:highlight w:val="none"/>
              </w:rPr>
              <w:t xml:space="preserve">采购；2.</w:t>
            </w:r>
            <w:bookmarkEnd w:id="47"/>
            <w:r>
              <w:rPr>
                <w:rFonts w:hint="eastAsia" w:ascii="Times New Roman" w:hAnsi="Times New Roman" w:cs="仿宋"/>
                <w:sz w:val="24"/>
                <w:szCs w:val="24"/>
                <w:highlight w:val="none"/>
              </w:rPr>
              <w:t xml:space="preserve">服务</w:t>
            </w:r>
            <w:bookmarkStart w:id="48" w:name="EBf7d2a4f44ecb4166a93ea852e73be69f"/>
            <w:r>
              <w:rPr>
                <w:rFonts w:hint="eastAsia" w:ascii="Times New Roman" w:hAnsi="Times New Roman" w:cs="仿宋"/>
                <w:sz w:val="24"/>
                <w:szCs w:val="24"/>
                <w:highlight w:val="none"/>
              </w:rPr>
              <w:t xml:space="preserve">采购；3.</w:t>
            </w:r>
            <w:bookmarkEnd w:id="48"/>
            <w:r>
              <w:rPr>
                <w:rFonts w:hint="eastAsia" w:ascii="Times New Roman" w:hAnsi="Times New Roman" w:cs="仿宋"/>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p>
        </w:tc>
        <w:tc>
          <w:tcPr>
            <w:tcW w:w="5975" w:type="dxa"/>
            <w:vAlign w:val="center"/>
            <w:textDirection w:val="lrTb"/>
            <w:noWrap w:val="false"/>
          </w:tcPr>
          <w:p>
            <w:pPr>
              <w:jc w:val="left"/>
              <w:spacing w:line="360" w:lineRule="exact"/>
              <w:rPr>
                <w:rFonts w:ascii="Times New Roman" w:hAnsi="Times New Roman" w:cs="仿宋"/>
                <w:sz w:val="24"/>
                <w:szCs w:val="24"/>
              </w:rPr>
            </w:pPr>
            <w:r>
              <w:rPr>
                <w:rFonts w:hint="eastAsia" w:ascii="Times New Roman" w:hAnsi="Times New Roman" w:cs="仿宋"/>
                <w:sz w:val="24"/>
                <w:szCs w:val="24"/>
                <w:lang w:val="en-US" w:eastAsia="zh-CN"/>
              </w:rPr>
              <w:t xml:space="preserve">90</w:t>
            </w:r>
            <w:r>
              <w:rPr>
                <w:rFonts w:hint="eastAsia" w:ascii="Times New Roman" w:hAnsi="Times New Roman"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1.接受进口产品。</w:t>
            </w:r>
            <w:bookmarkStart w:id="49" w:name="OLE_LINK8"/>
            <w:r>
              <w:rPr>
                <w:rFonts w:hint="eastAsia" w:ascii="Times New Roman" w:hAnsi="Times New Roman" w:cs="仿宋"/>
                <w:sz w:val="24"/>
                <w:highlight w:val="none"/>
              </w:rPr>
              <w:t xml:space="preserve">应当符合《政</w:t>
            </w:r>
            <w:bookmarkStart w:id="50" w:name="OLE_LINK1"/>
            <w:r>
              <w:rPr>
                <w:rFonts w:hint="eastAsia" w:ascii="Times New Roman" w:hAnsi="Times New Roman" w:cs="仿宋"/>
                <w:sz w:val="24"/>
                <w:highlight w:val="none"/>
              </w:rPr>
              <w:t xml:space="preserve">府采购进口产品管理办法</w:t>
            </w:r>
            <w:bookmarkEnd w:id="50"/>
            <w:r>
              <w:rPr>
                <w:rFonts w:hint="eastAsia" w:ascii="Times New Roman" w:hAnsi="Times New Roman" w:cs="仿宋"/>
                <w:sz w:val="24"/>
                <w:highlight w:val="none"/>
              </w:rPr>
              <w:t xml:space="preserve">》（财库〔2007〕119号）《关于政府采购进口产品管理有关问题的通知》（财办库〔2008〕248号）等相关规定</w:t>
            </w:r>
            <w:r>
              <w:rPr>
                <w:rFonts w:hint="eastAsia" w:ascii="Times New Roman" w:hAnsi="Times New Roman" w:cs="仿宋"/>
                <w:sz w:val="24"/>
                <w:szCs w:val="24"/>
                <w:highlight w:val="none"/>
              </w:rPr>
              <w:t xml:space="preserve">；</w:t>
            </w:r>
            <w:bookmarkEnd w:id="49"/>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p>
        </w:tc>
        <w:tc>
          <w:tcPr>
            <w:tcW w:w="5975" w:type="dxa"/>
            <w:vAlign w:val="center"/>
            <w:textDirection w:val="lrTb"/>
            <w:noWrap w:val="false"/>
          </w:tcPr>
          <w:p>
            <w:pPr>
              <w:pStyle w:val="971"/>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p>
        </w:tc>
        <w:tc>
          <w:tcPr>
            <w:tcW w:w="5975" w:type="dxa"/>
            <w:vAlign w:val="center"/>
            <w:textDirection w:val="lrTb"/>
            <w:noWrap w:val="false"/>
          </w:tcPr>
          <w:p>
            <w:pPr>
              <w:jc w:val="left"/>
              <w:spacing w:line="360" w:lineRule="exact"/>
              <w:widowControl/>
              <w:rPr>
                <w:rFonts w:hint="eastAsia" w:ascii="Times New Roman" w:hAnsi="Times New Roman" w:eastAsia="宋体" w:cs="仿宋"/>
                <w:sz w:val="24"/>
                <w:szCs w:val="24"/>
                <w:lang w:eastAsia="zh-CN"/>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lang w:eastAsia="zh-CN"/>
              </w:rPr>
              <w:t xml:space="preserve">。</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51"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hint="eastAsia" w:ascii="Times New Roman" w:hAnsi="Times New Roman" w:cs="仿宋"/>
                <w:sz w:val="24"/>
                <w:szCs w:val="24"/>
                <w:highlight w:val="none"/>
                <w:u w:val="single"/>
              </w:rPr>
              <w:t xml:space="preserve"> </w:t>
            </w:r>
            <w:r>
              <w:rPr>
                <w:rFonts w:hint="eastAsia"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1.</w:t>
            </w:r>
            <w:bookmarkEnd w:id="51"/>
            <w:r>
              <w:rPr>
                <w:rFonts w:hint="eastAsia" w:ascii="Times New Roman" w:hAnsi="Times New Roman" w:cs="仿宋"/>
                <w:sz w:val="24"/>
                <w:szCs w:val="24"/>
                <w:highlight w:val="none"/>
              </w:rPr>
              <w:t xml:space="preserve">允许分包，</w:t>
            </w:r>
            <w:bookmarkStart w:id="52"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52"/>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hint="eastAsia" w:ascii="Times New Roman" w:hAnsi="Times New Roman" w:cs="仿宋"/>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Times New Roman" w:hAnsi="Times New Roman" w:cs="仿宋"/>
                <w:sz w:val="24"/>
                <w:szCs w:val="24"/>
              </w:rPr>
            </w:pPr>
            <w:r/>
            <w:bookmarkStart w:id="53" w:name="EB494c0bc35e674ba8ba0c8d892ff35fa5"/>
            <w:r>
              <w:rPr>
                <w:rFonts w:hint="eastAsia" w:ascii="Times New Roman" w:hAnsi="Times New Roman" w:cs="仿宋"/>
                <w:sz w:val="24"/>
                <w:szCs w:val="24"/>
              </w:rPr>
              <w:t xml:space="preserve">本项目不收取代理费。</w:t>
            </w:r>
            <w:bookmarkEnd w:id="53"/>
            <w:r/>
            <w:r/>
          </w:p>
        </w:tc>
      </w:tr>
      <w:tr>
        <w:trPr>
          <w:trHeight w:val="604"/>
        </w:trPr>
        <w:tc>
          <w:tcPr>
            <w:tcW w:w="1101"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p>
        </w:tc>
        <w:tc>
          <w:tcPr>
            <w:tcW w:w="1984" w:type="dxa"/>
            <w:vAlign w:val="center"/>
            <w:textDirection w:val="lrTb"/>
            <w:noWrap w:val="false"/>
          </w:tcPr>
          <w:p>
            <w:pPr>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p>
        </w:tc>
        <w:tc>
          <w:tcPr>
            <w:tcW w:w="5975" w:type="dxa"/>
            <w:vAlign w:val="center"/>
            <w:textDirection w:val="lrTb"/>
            <w:noWrap w:val="false"/>
          </w:tcPr>
          <w:p>
            <w:pPr>
              <w:jc w:val="left"/>
              <w:spacing w:line="400" w:lineRule="exact"/>
              <w:rPr>
                <w:rFonts w:ascii="Times New Roman" w:hAnsi="Times New Roman" w:cs="仿宋"/>
                <w:sz w:val="24"/>
                <w:szCs w:val="24"/>
              </w:rPr>
            </w:pPr>
            <w:r>
              <w:rPr>
                <w:rFonts w:hint="eastAsia" w:ascii="Times New Roman" w:hAnsi="Times New Roman" w:cs="仿宋"/>
                <w:sz w:val="24"/>
                <w:szCs w:val="24"/>
              </w:rPr>
              <w:t xml:space="preserve">无</w:t>
            </w:r>
            <w:r/>
          </w:p>
        </w:tc>
      </w:tr>
    </w:tbl>
    <w:p>
      <w:pPr>
        <w:rPr>
          <w:rFonts w:hint="eastAsia" w:ascii="仿宋" w:hAnsi="仿宋" w:eastAsia="仿宋" w:cs="仿宋"/>
        </w:rPr>
      </w:pPr>
      <w:r/>
      <w:bookmarkStart w:id="54" w:name="EBc9d8a0a6c333409599b28034cbc893d2"/>
      <w:r/>
      <w:bookmarkEnd w:id="54"/>
      <w:r/>
      <w:bookmarkStart w:id="55" w:name="_Toc1418699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left"/>
        <w:widowControl/>
        <w:rPr>
          <w:rFonts w:ascii="Arial" w:hAnsi="Arial" w:cs="Arial"/>
          <w:b/>
          <w:bCs/>
          <w:sz w:val="32"/>
        </w:rPr>
      </w:pPr>
      <w:r>
        <w:rPr>
          <w:rFonts w:ascii="Arial" w:hAnsi="Arial" w:cs="Arial"/>
          <w:b/>
          <w:bCs/>
          <w:sz w:val="32"/>
        </w:rPr>
      </w:r>
      <w:r/>
    </w:p>
    <w:p>
      <w:pPr>
        <w:jc w:val="left"/>
        <w:widowControl/>
        <w:rPr>
          <w:rFonts w:ascii="Arial" w:hAnsi="Arial" w:cs="Arial"/>
          <w:b/>
          <w:bCs/>
          <w:sz w:val="32"/>
        </w:rPr>
      </w:pPr>
      <w:r>
        <w:rPr>
          <w:rFonts w:ascii="Arial" w:hAnsi="Arial" w:cs="Arial"/>
          <w:b/>
          <w:bCs/>
          <w:sz w:val="32"/>
        </w:rPr>
      </w:r>
      <w:r/>
    </w:p>
    <w:p>
      <w:pPr>
        <w:pStyle w:val="70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5"/>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p>
    <w:p>
      <w:pPr>
        <w:ind w:firstLine="480"/>
        <w:spacing w:line="480" w:lineRule="exact"/>
        <w:rPr>
          <w:rFonts w:hint="eastAsia" w:ascii="宋体" w:hAnsi="宋体"/>
          <w:b/>
          <w:color w:val="auto"/>
          <w:sz w:val="24"/>
          <w:highlight w:val="white"/>
        </w:rPr>
      </w:pPr>
      <w:r>
        <w:rPr>
          <w:rFonts w:hint="eastAsia" w:ascii="宋体" w:hAnsi="宋体"/>
          <w:b/>
          <w:color w:val="auto"/>
          <w:sz w:val="24"/>
          <w:highlight w:val="white"/>
        </w:rPr>
        <w:t xml:space="preserve">3、适用法律和标准</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3.1</w:t>
      </w:r>
      <w:r>
        <w:rPr>
          <w:rFonts w:hint="eastAsia" w:ascii="Times New Roman" w:hAnsi="Times New Roman" w:cs="仿宋"/>
          <w:sz w:val="24"/>
        </w:rPr>
        <w:t xml:space="preserve">本次</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及由</w:t>
      </w:r>
      <w:r>
        <w:rPr>
          <w:rFonts w:hint="eastAsia" w:ascii="Times New Roman" w:hAnsi="Times New Roman"/>
          <w:sz w:val="24"/>
          <w:highlight w:val="white"/>
          <w:lang w:val="en-US" w:eastAsia="zh-CN"/>
        </w:rPr>
        <w:t xml:space="preserve">磋商</w:t>
      </w:r>
      <w:r>
        <w:rPr>
          <w:rFonts w:hint="eastAsia" w:ascii="Times New Roman" w:hAnsi="Times New Roman" w:cs="仿宋"/>
          <w:sz w:val="24"/>
        </w:rPr>
        <w:t xml:space="preserve">产生的合同受中华人民共和国的相关法律、法规制约和保护。</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p>
    <w:p>
      <w:pPr>
        <w:pStyle w:val="702"/>
        <w:ind w:firstLine="320"/>
        <w:spacing w:before="0" w:after="0" w:line="520" w:lineRule="exact"/>
        <w:rPr>
          <w:rFonts w:hint="eastAsia" w:ascii="黑体" w:hAnsi="黑体" w:eastAsia="黑体" w:cs="黑体"/>
          <w:sz w:val="32"/>
        </w:rPr>
      </w:pPr>
      <w:r/>
      <w:bookmarkStart w:id="56" w:name="_Toc141869963"/>
      <w:r>
        <w:rPr>
          <w:rFonts w:hint="eastAsia" w:ascii="黑体" w:hAnsi="黑体" w:eastAsia="黑体" w:cs="黑体"/>
          <w:sz w:val="32"/>
        </w:rPr>
        <w:t xml:space="preserve">二、竞争性磋商文件</w:t>
      </w:r>
      <w:bookmarkEnd w:id="56"/>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p>
    <w:p>
      <w:pPr>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6、政府采购政策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6.1</w:t>
      </w:r>
      <w:r>
        <w:rPr>
          <w:rFonts w:hint="eastAsia" w:ascii="Times New Roman" w:hAnsi="Times New Roman" w:cs="仿宋"/>
          <w:b/>
          <w:bCs/>
          <w:sz w:val="24"/>
          <w:highlight w:val="none"/>
          <w:u w:val="single"/>
        </w:rPr>
        <w:t xml:space="preserve">            </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6.1中小企业政策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hint="eastAsia" w:ascii="Times New Roman" w:hAnsi="Times New Roman" w:cs="仿宋"/>
          <w:b/>
          <w:bCs/>
          <w:sz w:val="24"/>
          <w:highlight w:val="none"/>
          <w:u w:val="single"/>
          <w:lang w:val="en-US" w:eastAsia="zh-CN"/>
        </w:rPr>
        <w:t xml:space="preserve">2</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sz w:val="24"/>
          <w:highlight w:val="none"/>
          <w:u w:val="single"/>
        </w:rPr>
        <w:t xml:space="preserve">15%</w:t>
      </w:r>
      <w:r>
        <w:rPr>
          <w:rFonts w:hint="eastAsia" w:ascii="Times New Roman" w:hAnsi="Times New Roman" w:cs="仿宋"/>
          <w:sz w:val="24"/>
          <w:highlight w:val="none"/>
        </w:rPr>
        <w:t xml:space="preserve">扣除，用扣除后的价格参加评审。</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注：①参加磋商的中小企业，应当按照《政府采购促进中小企业</w:t>
      </w:r>
      <w:r>
        <w:rPr>
          <w:rFonts w:hint="eastAsia" w:ascii="Times New Roman" w:hAnsi="Times New Roman" w:cs="仿宋"/>
          <w:sz w:val="24"/>
        </w:rPr>
        <w:t xml:space="preserve">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keepLines w:val="0"/>
        <w:keepNext w:val="0"/>
        <w:pageBreakBefore w:val="0"/>
        <w:spacing w:line="480" w:lineRule="exact"/>
        <w:widowControl w:val="off"/>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ind w:firstLine="480"/>
        <w:keepLines w:val="0"/>
        <w:keepNext w:val="0"/>
        <w:pageBreakBefore w:val="0"/>
        <w:spacing w:line="480" w:lineRule="exact"/>
        <w:widowControl w:val="off"/>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cs="仿宋"/>
          <w:sz w:val="24"/>
        </w:rPr>
        <w:t xml:space="preserve">采购本国产品的支持政策</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.1 </w:t>
      </w:r>
      <w:r>
        <w:rPr>
          <w:rFonts w:hint="eastAsia" w:ascii="宋体" w:hAnsi="宋体" w:eastAsia="宋体" w:cs="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6.2.2</w:t>
      </w:r>
      <w:r>
        <w:rPr>
          <w:rFonts w:hint="eastAsia" w:ascii="Times New Roman" w:hAnsi="Times New Roman" w:eastAsia="宋体" w:cs="仿宋"/>
          <w:sz w:val="24"/>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仿宋"/>
          <w:b/>
          <w:bCs/>
          <w:sz w:val="24"/>
          <w:u w:val="single"/>
        </w:rPr>
        <w:t xml:space="preserve">20%</w:t>
      </w:r>
      <w:r>
        <w:rPr>
          <w:rFonts w:hint="eastAsia" w:ascii="Times New Roman" w:hAnsi="Times New Roman" w:eastAsia="宋体" w:cs="仿宋"/>
          <w:sz w:val="24"/>
        </w:rPr>
        <w:t xml:space="preserve">的价格扣除，用扣除后的价格参与评审。</w:t>
      </w:r>
      <w:r/>
    </w:p>
    <w:p>
      <w:pPr>
        <w:ind w:firstLine="480"/>
        <w:keepLines w:val="0"/>
        <w:keepNext w:val="0"/>
        <w:pageBreakBefore w:val="0"/>
        <w:spacing w:line="480" w:lineRule="exact"/>
        <w:widowControl w:val="off"/>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3</w:t>
      </w:r>
      <w:r>
        <w:rPr>
          <w:rFonts w:hint="eastAsia" w:ascii="Times New Roman" w:hAnsi="Times New Roman" w:eastAsia="宋体" w:cs="仿宋"/>
          <w:sz w:val="24"/>
        </w:rPr>
        <w:t xml:space="preserve">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eastAsia="宋体" w:cs="仿宋"/>
          <w:b/>
          <w:bCs/>
          <w:sz w:val="24"/>
        </w:rPr>
        <w:t xml:space="preserve">80%以上</w:t>
      </w:r>
      <w:r>
        <w:rPr>
          <w:rFonts w:hint="eastAsia" w:ascii="Times New Roman" w:hAnsi="Times New Roman" w:eastAsia="宋体" w:cs="仿宋"/>
          <w:sz w:val="24"/>
        </w:rPr>
        <w:t xml:space="preserve">时（供应商需在“第六章 </w:t>
      </w:r>
      <w:r>
        <w:rPr>
          <w:rFonts w:hint="eastAsia" w:ascii="Times New Roman" w:hAnsi="Times New Roman" w:cs="仿宋"/>
          <w:sz w:val="24"/>
          <w:lang w:val="en-US" w:eastAsia="zh-CN"/>
        </w:rPr>
        <w:t xml:space="preserve">响应</w:t>
      </w:r>
      <w:r>
        <w:rPr>
          <w:rFonts w:hint="eastAsia" w:ascii="Times New Roman" w:hAnsi="Times New Roman" w:eastAsia="宋体" w:cs="仿宋"/>
          <w:sz w:val="24"/>
        </w:rPr>
        <w:t xml:space="preserve">文件格式”的“</w:t>
      </w:r>
      <w:r>
        <w:rPr>
          <w:rFonts w:hint="eastAsia" w:ascii="Times New Roman" w:hAnsi="Times New Roman" w:eastAsia="宋体" w:cs="仿宋"/>
          <w:sz w:val="24"/>
          <w:highlight w:val="none"/>
        </w:rPr>
        <w:t xml:space="preserve">分项报价表</w:t>
      </w:r>
      <w:r>
        <w:rPr>
          <w:rFonts w:hint="eastAsia" w:ascii="Times New Roman" w:hAnsi="Times New Roman" w:eastAsia="宋体" w:cs="仿宋"/>
          <w:sz w:val="24"/>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4</w:t>
      </w:r>
      <w:r>
        <w:rPr>
          <w:rFonts w:hint="eastAsia" w:ascii="Times New Roman" w:hAnsi="Times New Roman" w:eastAsia="宋体" w:cs="仿宋"/>
          <w:sz w:val="24"/>
        </w:rPr>
        <w:t xml:space="preserve"> 供应商需按照</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文件的要求提供《关于符合本国产品标准的声明函》，如不提供将不享受本国产品价格评审优惠。</w:t>
      </w:r>
      <w:r/>
    </w:p>
    <w:p>
      <w:pPr>
        <w:ind w:firstLine="480"/>
        <w:spacing w:line="480" w:lineRule="exact"/>
        <w:rPr>
          <w:rFonts w:hint="eastAsia" w:ascii="Times New Roman" w:hAnsi="Times New Roman" w:eastAsia="宋体" w:cs="仿宋"/>
          <w:sz w:val="24"/>
        </w:rPr>
      </w:pPr>
      <w:r>
        <w:rPr>
          <w:rFonts w:hint="eastAsia" w:ascii="Times New Roman" w:hAnsi="Times New Roman" w:cs="仿宋"/>
          <w:sz w:val="24"/>
          <w:lang w:val="en-US" w:eastAsia="zh-CN"/>
        </w:rPr>
        <w:t xml:space="preserve">6.2.5</w:t>
      </w:r>
      <w:r>
        <w:rPr>
          <w:rFonts w:hint="eastAsia" w:ascii="Times New Roman" w:hAnsi="Times New Roman" w:eastAsia="宋体" w:cs="仿宋"/>
          <w:sz w:val="24"/>
        </w:rPr>
        <w:t xml:space="preserve">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6.2</w:t>
      </w:r>
      <w:r>
        <w:rPr>
          <w:rFonts w:hint="eastAsia" w:ascii="Times New Roman" w:hAnsi="Times New Roman" w:eastAsia="宋体" w:cs="仿宋"/>
          <w:sz w:val="24"/>
        </w:rPr>
        <w:t xml:space="preserve">.</w:t>
      </w:r>
      <w:r>
        <w:rPr>
          <w:rFonts w:hint="eastAsia" w:ascii="Times New Roman" w:hAnsi="Times New Roman" w:cs="仿宋"/>
          <w:sz w:val="24"/>
          <w:lang w:val="en-US" w:eastAsia="zh-CN"/>
        </w:rPr>
        <w:t xml:space="preserve">6</w:t>
      </w:r>
      <w:r>
        <w:rPr>
          <w:rFonts w:hint="eastAsia" w:ascii="Times New Roman" w:hAnsi="Times New Roman" w:eastAsia="宋体" w:cs="仿宋"/>
          <w:sz w:val="24"/>
        </w:rPr>
        <w:t xml:space="preserve"> </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过程中，如发现供应商在《关于符合本国产品标准的声明函》内容含义不明确、同类事项与响应文件表述不一致或者有明显文字错误等情况的，</w:t>
      </w:r>
      <w:r>
        <w:rPr>
          <w:rFonts w:hint="eastAsia" w:ascii="Times New Roman" w:hAnsi="Times New Roman" w:cs="仿宋"/>
          <w:sz w:val="24"/>
          <w:lang w:val="en-US" w:eastAsia="zh-CN"/>
        </w:rPr>
        <w:t xml:space="preserve">磋商小组</w:t>
      </w:r>
      <w:r>
        <w:rPr>
          <w:rFonts w:hint="eastAsia" w:ascii="Times New Roman" w:hAnsi="Times New Roman" w:eastAsia="宋体" w:cs="仿宋"/>
          <w:sz w:val="24"/>
        </w:rPr>
        <w:t xml:space="preserve">应当以书面形式要求供应商作出必要的澄清、说明或者补正。经澄清、说明或者补正的仍然不符合《国务院办公厅关于在政府采购中实施本国产品标准及相关政策的通知》（国办发〔2025〕34号）和</w:t>
      </w:r>
      <w:r>
        <w:rPr>
          <w:rFonts w:hint="eastAsia" w:ascii="Times New Roman" w:hAnsi="Times New Roman" w:cs="仿宋"/>
          <w:sz w:val="24"/>
          <w:lang w:val="en-US" w:eastAsia="zh-CN"/>
        </w:rPr>
        <w:t xml:space="preserve">磋商</w:t>
      </w:r>
      <w:r>
        <w:rPr>
          <w:rFonts w:hint="eastAsia" w:ascii="Times New Roman" w:hAnsi="Times New Roman" w:eastAsia="宋体" w:cs="仿宋"/>
          <w:sz w:val="24"/>
        </w:rPr>
        <w:t xml:space="preserve">文件规定的，供应商提供的相关产品视为不符合本国产品标准。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节能产品、环境标志产品</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3</w:t>
      </w:r>
      <w:r>
        <w:rPr>
          <w:rFonts w:hint="eastAsia" w:ascii="Times New Roman" w:hAnsi="Times New Roman" w:cs="仿宋"/>
          <w:sz w:val="24"/>
        </w:rPr>
        <w:t xml:space="preserve">.2拟采购的产品属于优先采购的节能产品、环境标志产品品目清单范围的，对提供有效节能产品</w:t>
      </w:r>
      <w:r>
        <w:rPr>
          <w:rFonts w:hint="eastAsia" w:ascii="Times New Roman" w:hAnsi="Times New Roman" w:cs="仿宋"/>
          <w:sz w:val="24"/>
          <w:lang w:eastAsia="zh-CN"/>
        </w:rPr>
        <w:t xml:space="preserve">、</w:t>
      </w:r>
      <w:r>
        <w:rPr>
          <w:rFonts w:hint="eastAsia" w:ascii="Times New Roman" w:hAnsi="Times New Roman" w:cs="仿宋"/>
          <w:sz w:val="24"/>
        </w:rPr>
        <w:t xml:space="preserve">环境标志产品认证证书的供应商加分。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.1商品包装、快递包装政府采购需求标准（试行）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.2绿色数据中心政府采购需求标准（试行）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4</w:t>
      </w:r>
      <w:r>
        <w:rPr>
          <w:rFonts w:hint="eastAsia" w:ascii="Times New Roman" w:hAnsi="Times New Roman" w:cs="仿宋"/>
          <w:sz w:val="24"/>
        </w:rPr>
        <w:t xml:space="preserve">.3绿色建材政府采购需求标准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w:t>
      </w:r>
      <w:r>
        <w:rPr>
          <w:rFonts w:hint="eastAsia" w:ascii="Times New Roman" w:hAnsi="Times New Roman" w:cs="仿宋"/>
          <w:sz w:val="24"/>
          <w:lang w:val="en-US" w:eastAsia="zh-CN"/>
        </w:rPr>
        <w:t xml:space="preserve">5</w:t>
      </w:r>
      <w:r>
        <w:rPr>
          <w:rFonts w:hint="eastAsia" w:ascii="Times New Roman" w:hAnsi="Times New Roman" w:cs="仿宋"/>
          <w:sz w:val="24"/>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p>
    <w:p>
      <w:pPr>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w:t>
      </w:r>
      <w:r>
        <w:rPr>
          <w:rFonts w:hint="eastAsia" w:ascii="Times New Roman" w:hAnsi="Times New Roman" w:cs="仿宋"/>
          <w:sz w:val="24"/>
          <w:lang w:val="en-US" w:eastAsia="zh-CN"/>
        </w:rPr>
        <w:t xml:space="preserve">否则</w:t>
      </w:r>
      <w:r>
        <w:rPr>
          <w:rFonts w:hint="eastAsia" w:ascii="Times New Roman" w:hAnsi="Times New Roman" w:cs="仿宋"/>
          <w:sz w:val="24"/>
        </w:rPr>
        <w:t xml:space="preserve">造成的相关责任由供应商承担。</w:t>
      </w:r>
      <w:r/>
    </w:p>
    <w:p>
      <w:pPr>
        <w:pStyle w:val="702"/>
        <w:ind w:firstLine="320"/>
        <w:spacing w:before="0" w:after="0" w:line="520" w:lineRule="exact"/>
        <w:rPr>
          <w:rFonts w:hint="eastAsia" w:ascii="黑体" w:hAnsi="黑体" w:eastAsia="黑体" w:cs="黑体"/>
          <w:sz w:val="32"/>
        </w:rPr>
      </w:pPr>
      <w:r/>
      <w:bookmarkStart w:id="57" w:name="_Toc141869964"/>
      <w:r>
        <w:rPr>
          <w:rFonts w:hint="eastAsia" w:ascii="黑体" w:hAnsi="黑体" w:eastAsia="黑体" w:cs="黑体"/>
          <w:sz w:val="32"/>
        </w:rPr>
        <w:t xml:space="preserve">三、响应文件的编制</w:t>
      </w:r>
      <w:bookmarkEnd w:id="57"/>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w:t>
      </w:r>
      <w:r>
        <w:rPr>
          <w:rFonts w:hint="eastAsia" w:ascii="Times New Roman" w:hAnsi="Times New Roman" w:cs="仿宋"/>
          <w:sz w:val="24"/>
          <w:lang w:val="en-US" w:eastAsia="zh-CN"/>
        </w:rPr>
        <w:t xml:space="preserve">响应文件</w:t>
      </w:r>
      <w:r>
        <w:rPr>
          <w:rFonts w:hint="eastAsia" w:ascii="Times New Roman" w:hAnsi="Times New Roman" w:cs="仿宋"/>
          <w:sz w:val="24"/>
        </w:rPr>
        <w:t xml:space="preserve">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rPr>
      </w:pPr>
      <w:r>
        <w:rPr>
          <w:rFonts w:ascii="Times New Roman" w:hAnsi="Times New Roman"/>
          <w:b/>
          <w:sz w:val="24"/>
        </w:rPr>
        <w:t xml:space="preserve">9、响应文件构成</w:t>
      </w:r>
      <w:r/>
    </w:p>
    <w:p>
      <w:pPr>
        <w:ind w:firstLine="482"/>
        <w:spacing w:line="480" w:lineRule="exact"/>
        <w:rPr>
          <w:rFonts w:ascii="Times New Roman" w:hAnsi="Times New Roman"/>
          <w:b/>
          <w:sz w:val="24"/>
        </w:rPr>
      </w:pPr>
      <w:r/>
      <w:bookmarkStart w:id="58"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lang w:eastAsia="zh-CN"/>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p>
    <w:p>
      <w:pPr>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w:t>
      </w:r>
      <w:r>
        <w:rPr>
          <w:rFonts w:hint="eastAsia" w:ascii="Times New Roman" w:hAnsi="Times New Roman" w:cs="仿宋"/>
          <w:sz w:val="24"/>
          <w:lang w:val="en-US" w:eastAsia="zh-CN"/>
        </w:rPr>
        <w:t xml:space="preserve">四</w:t>
      </w:r>
      <w:r>
        <w:rPr>
          <w:rFonts w:hint="eastAsia" w:ascii="Times New Roman" w:hAnsi="Times New Roman" w:cs="仿宋"/>
          <w:sz w:val="24"/>
        </w:rPr>
        <w:t xml:space="preserve">位，磋商文件有规定的按磋商文件执行。</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p>
    <w:p>
      <w:pPr>
        <w:ind w:firstLine="480"/>
        <w:spacing w:line="480" w:lineRule="exact"/>
        <w:rPr>
          <w:rFonts w:ascii="Times New Roman" w:hAnsi="Times New Roman" w:cs="仿宋"/>
          <w:sz w:val="24"/>
        </w:rPr>
      </w:pPr>
      <w:r/>
      <w:bookmarkStart w:id="59" w:name="EB2c6535ca97b046d89f956e109e785ae2"/>
      <w:r>
        <w:rPr>
          <w:rFonts w:hint="eastAsia" w:ascii="Times New Roman" w:hAnsi="Times New Roman" w:cs="仿宋"/>
          <w:sz w:val="24"/>
        </w:rPr>
        <w:t xml:space="preserve">本项目不收取磋商保证金。</w:t>
      </w:r>
      <w:bookmarkEnd w:id="5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p>
    <w:p>
      <w:pPr>
        <w:ind w:firstLine="480"/>
        <w:spacing w:line="480" w:lineRule="exact"/>
        <w:rPr>
          <w:rFonts w:ascii="Times New Roman" w:hAnsi="Times New Roman" w:cs="仿宋"/>
          <w:sz w:val="24"/>
        </w:rPr>
      </w:pPr>
      <w:r/>
      <w:bookmarkStart w:id="60"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w:t>
      </w:r>
      <w:r>
        <w:rPr>
          <w:rFonts w:hint="eastAsia" w:ascii="宋体" w:hAnsi="宋体"/>
          <w:bCs/>
          <w:sz w:val="24"/>
          <w:szCs w:val="21"/>
          <w:lang w:val="en-US" w:eastAsia="zh-CN"/>
        </w:rPr>
        <w:t xml:space="preserve">得</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p>
    <w:p>
      <w:pPr>
        <w:pStyle w:val="70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60"/>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p>
    <w:p>
      <w:pPr>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p>
    <w:p>
      <w:pPr>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p>
    <w:p>
      <w:pPr>
        <w:pStyle w:val="702"/>
        <w:ind w:firstLine="320"/>
        <w:spacing w:before="0" w:after="0" w:line="520" w:lineRule="exact"/>
        <w:rPr>
          <w:rFonts w:hint="eastAsia" w:ascii="黑体" w:hAnsi="黑体" w:eastAsia="黑体" w:cs="黑体"/>
          <w:sz w:val="32"/>
        </w:rPr>
      </w:pPr>
      <w:r/>
      <w:bookmarkStart w:id="61" w:name="_Toc141869967"/>
      <w:r>
        <w:rPr>
          <w:rFonts w:hint="eastAsia" w:ascii="黑体" w:hAnsi="黑体" w:eastAsia="黑体" w:cs="黑体"/>
          <w:sz w:val="32"/>
        </w:rPr>
        <w:t xml:space="preserve">五、磋商程序及最后报价</w:t>
      </w:r>
      <w:bookmarkEnd w:id="61"/>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p>
    <w:p>
      <w:pPr>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2" w:name="OLE_LINK3"/>
      <w:r/>
      <w:r/>
    </w:p>
    <w:p>
      <w:pPr>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w:t>
      </w:r>
      <w:r>
        <w:rPr>
          <w:rFonts w:hint="eastAsia" w:ascii="宋体" w:hAnsi="宋体"/>
          <w:sz w:val="24"/>
          <w:szCs w:val="24"/>
          <w:lang w:val="en-US" w:eastAsia="zh-CN"/>
        </w:rPr>
        <w:t xml:space="preserve">评审</w:t>
      </w:r>
      <w:r>
        <w:rPr>
          <w:rFonts w:hint="eastAsia" w:ascii="宋体" w:hAnsi="宋体"/>
          <w:sz w:val="24"/>
          <w:szCs w:val="24"/>
        </w:rPr>
        <w:t xml:space="preserve">专家组成，且人员构成符合政府采购有关规定。</w:t>
      </w:r>
      <w:bookmarkEnd w:id="62"/>
      <w:r>
        <w:rPr>
          <w:rFonts w:hint="eastAsia" w:ascii="Times New Roman" w:hAnsi="Times New Roman" w:cs="仿宋"/>
          <w:sz w:val="24"/>
        </w:rPr>
        <w:t xml:space="preserve">磋商小组负责具体评审事务，按客观、公正、审慎的原则独立履行相关职责。</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p>
    <w:p>
      <w:pPr>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w:t>
      </w:r>
      <w:r>
        <w:rPr>
          <w:rFonts w:hint="eastAsia" w:ascii="Times New Roman" w:hAnsi="Times New Roman"/>
          <w:bCs/>
          <w:sz w:val="24"/>
          <w:szCs w:val="21"/>
          <w:lang w:eastAsia="zh-CN"/>
        </w:rPr>
        <w:t xml:space="preserve">。</w:t>
      </w:r>
      <w:r>
        <w:rPr>
          <w:rFonts w:hint="eastAsia" w:ascii="Times New Roman" w:hAnsi="Times New Roman"/>
          <w:bCs/>
          <w:sz w:val="24"/>
          <w:szCs w:val="21"/>
        </w:rPr>
        <w:t xml:space="preserve">评审结束后，磋商小组将不再告知未通过资格审查或符合性审查的原因。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p>
    <w:p>
      <w:pPr>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p>
    <w:p>
      <w:pPr>
        <w:ind w:firstLine="480"/>
        <w:spacing w:line="480" w:lineRule="exact"/>
        <w:tabs>
          <w:tab w:val="left" w:pos="900" w:leader="none"/>
        </w:tabs>
        <w:rPr>
          <w:rFonts w:ascii="Times New Roman" w:hAnsi="Times New Roman" w:cs="仿宋"/>
          <w:color w:val="auto"/>
          <w:sz w:val="24"/>
        </w:rPr>
      </w:pPr>
      <w:r>
        <w:rPr>
          <w:rFonts w:hint="eastAsia" w:ascii="Times New Roman" w:hAnsi="Times New Roman" w:cs="仿宋"/>
          <w:sz w:val="24"/>
        </w:rPr>
        <w:t xml:space="preserve">17.8.6符合《政府采购竞争性磋商采购方式理暂行办法》第三条第一款第四项及《财政部关于竞争性磋商采购方式管理暂行办法有关问题的补充通知》（财库[2</w:t>
      </w:r>
      <w:r>
        <w:rPr>
          <w:rFonts w:hint="eastAsia" w:ascii="Times New Roman" w:hAnsi="Times New Roman" w:cs="仿宋"/>
          <w:color w:val="auto"/>
          <w:sz w:val="24"/>
        </w:rPr>
        <w:t xml:space="preserve">015]124号）规定情形的，提交最后报价的供应商可以为2家。</w:t>
      </w:r>
      <w:r/>
    </w:p>
    <w:p>
      <w:pPr>
        <w:ind w:firstLine="480"/>
        <w:spacing w:line="480" w:lineRule="exact"/>
        <w:rPr>
          <w:rFonts w:hint="eastAsia" w:ascii="Times New Roman" w:hAnsi="Times New Roman"/>
          <w:color w:val="auto"/>
          <w:sz w:val="24"/>
          <w:szCs w:val="24"/>
        </w:rPr>
      </w:pPr>
      <w:r/>
      <w:bookmarkStart w:id="64" w:name="_Hlk204074773"/>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 异常低价响应审查</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过程中出现下列情形之一的，评审委员会应当启动异常低价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审查程序：</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报价&lt;全部通过符合性审查供应商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报价平均值×50%；</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（2）</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报价50%的，即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报价&lt;通过符合性审查的次低报价供应商</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报价×5</w:t>
      </w:r>
      <w:r>
        <w:rPr>
          <w:rFonts w:hint="eastAsia" w:ascii="Times New Roman" w:hAnsi="Times New Roman"/>
          <w:color w:val="auto"/>
          <w:sz w:val="24"/>
          <w:szCs w:val="24"/>
          <w:lang w:val="en-US" w:eastAsia="zh-CN"/>
        </w:rPr>
        <w:t xml:space="preserve">0</w:t>
      </w:r>
      <w:r>
        <w:rPr>
          <w:rFonts w:hint="eastAsia" w:ascii="Times New Roman" w:hAnsi="Times New Roman"/>
          <w:color w:val="auto"/>
          <w:sz w:val="24"/>
          <w:szCs w:val="24"/>
        </w:rPr>
        <w:t xml:space="preserve">%；</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（3）</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报价低于采购项目最高限价45%的，即</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报价&lt;采购项目最高限价×45%；</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（4）</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委员会基于专业判断，认为供应商报价过低，有可能影响产品质量或者不能诚信履约的其他情形。</w:t>
      </w:r>
      <w:r/>
    </w:p>
    <w:p>
      <w:pPr>
        <w:ind w:firstLine="480"/>
        <w:spacing w:line="480" w:lineRule="exact"/>
        <w:rPr>
          <w:rFonts w:hint="eastAsia" w:ascii="Times New Roman" w:hAnsi="Times New Roman"/>
          <w:color w:val="auto"/>
          <w:sz w:val="24"/>
          <w:szCs w:val="24"/>
        </w:rPr>
      </w:pPr>
      <w:r>
        <w:rPr>
          <w:rFonts w:hint="eastAsia" w:ascii="Times New Roman" w:hAnsi="Times New Roman"/>
          <w:color w:val="auto"/>
          <w:sz w:val="24"/>
          <w:szCs w:val="24"/>
        </w:rPr>
        <w:t xml:space="preserve">17.</w:t>
      </w:r>
      <w:r>
        <w:rPr>
          <w:rFonts w:hint="eastAsia" w:ascii="Times New Roman" w:hAnsi="Times New Roman"/>
          <w:color w:val="auto"/>
          <w:sz w:val="24"/>
          <w:szCs w:val="24"/>
          <w:lang w:val="en-US" w:eastAsia="zh-CN"/>
        </w:rPr>
        <w:t xml:space="preserve">9</w:t>
      </w:r>
      <w:r>
        <w:rPr>
          <w:rFonts w:hint="eastAsia" w:ascii="Times New Roman" w:hAnsi="Times New Roman"/>
          <w:color w:val="auto"/>
          <w:sz w:val="24"/>
          <w:szCs w:val="24"/>
        </w:rPr>
        <w:t xml:space="preserve">.2 </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委员会启动异常低价</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审查后，属于前述第（1）项至第（4）项情形的，应当要求相关供应商在评审现场合理的时间内对</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文件一并提交相关书面说明及必要的证明材料的，在</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现场可不再重复提交。</w:t>
      </w:r>
      <w:r/>
    </w:p>
    <w:p>
      <w:pPr>
        <w:ind w:firstLine="480"/>
        <w:spacing w:line="480" w:lineRule="exact"/>
        <w:rPr>
          <w:rFonts w:hint="eastAsia" w:ascii="Times New Roman" w:hAnsi="Times New Roman" w:cs="仿宋"/>
          <w:color w:val="auto"/>
          <w:sz w:val="24"/>
        </w:rPr>
      </w:pP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Times New Roman" w:hAnsi="Times New Roman"/>
          <w:color w:val="auto"/>
          <w:sz w:val="24"/>
          <w:szCs w:val="24"/>
          <w:lang w:val="en-US" w:eastAsia="zh-CN"/>
        </w:rPr>
        <w:t xml:space="preserve">评审</w:t>
      </w:r>
      <w:r>
        <w:rPr>
          <w:rFonts w:hint="eastAsia" w:ascii="Times New Roman" w:hAnsi="Times New Roman"/>
          <w:color w:val="auto"/>
          <w:sz w:val="24"/>
          <w:szCs w:val="24"/>
        </w:rPr>
        <w:t xml:space="preserve">委员会应当将其作为无效</w:t>
      </w:r>
      <w:r>
        <w:rPr>
          <w:rFonts w:hint="eastAsia" w:ascii="Times New Roman" w:hAnsi="Times New Roman"/>
          <w:color w:val="auto"/>
          <w:sz w:val="24"/>
          <w:szCs w:val="24"/>
          <w:lang w:val="en-US" w:eastAsia="zh-CN"/>
        </w:rPr>
        <w:t xml:space="preserve">响应</w:t>
      </w:r>
      <w:r>
        <w:rPr>
          <w:rFonts w:hint="eastAsia" w:ascii="Times New Roman" w:hAnsi="Times New Roman"/>
          <w:color w:val="auto"/>
          <w:sz w:val="24"/>
          <w:szCs w:val="24"/>
        </w:rPr>
        <w:t xml:space="preserve">处理。</w:t>
      </w:r>
      <w:bookmarkEnd w:id="64"/>
      <w:r/>
    </w:p>
    <w:p>
      <w:pPr>
        <w:ind w:firstLine="480"/>
        <w:spacing w:line="480" w:lineRule="exact"/>
        <w:tabs>
          <w:tab w:val="left" w:pos="900" w:leader="none"/>
        </w:tabs>
        <w:rPr>
          <w:rFonts w:ascii="Times New Roman" w:hAnsi="Times New Roman"/>
          <w:sz w:val="24"/>
          <w:szCs w:val="24"/>
        </w:rPr>
      </w:pPr>
      <w:r/>
      <w:bookmarkStart w:id="65" w:name="_Toc141869966"/>
      <w:r>
        <w:rPr>
          <w:rFonts w:hint="eastAsia" w:ascii="Times New Roman" w:hAnsi="Times New Roman"/>
          <w:bCs/>
          <w:sz w:val="24"/>
          <w:szCs w:val="21"/>
        </w:rPr>
        <w:t xml:space="preserve">17.10推荐成交候选供应商</w:t>
      </w:r>
      <w:r/>
    </w:p>
    <w:p>
      <w:pPr>
        <w:ind w:firstLine="477"/>
        <w:spacing w:after="120" w:line="480" w:lineRule="exact"/>
        <w:tabs>
          <w:tab w:val="left" w:pos="900" w:leader="none"/>
        </w:tabs>
        <w:rPr>
          <w:rFonts w:ascii="Times New Roman" w:hAnsi="Times New Roman" w:cs="仿宋"/>
          <w:sz w:val="24"/>
        </w:rPr>
      </w:pPr>
      <w:r/>
      <w:bookmarkStart w:id="66"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6"/>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p>
    <w:p>
      <w:pPr>
        <w:pStyle w:val="702"/>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5"/>
      <w:r>
        <w:rPr>
          <w:rFonts w:hint="eastAsia" w:ascii="黑体" w:hAnsi="黑体" w:eastAsia="黑体" w:cs="黑体"/>
          <w:sz w:val="32"/>
        </w:rPr>
        <w:t xml:space="preserve">恶意串通及取消成交候选资格情形</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rPr>
      </w:pPr>
      <w:r>
        <w:rPr>
          <w:rFonts w:hint="eastAsia" w:ascii="Times New Roman" w:hAnsi="Times New Roman" w:cs="仿宋"/>
          <w:sz w:val="24"/>
        </w:rPr>
        <w:t xml:space="preserve">18.6响应文件未按照</w:t>
      </w:r>
      <w:r>
        <w:rPr>
          <w:rFonts w:hint="eastAsia" w:ascii="Times New Roman" w:hAnsi="Times New Roman" w:cs="仿宋"/>
          <w:color w:val="auto"/>
          <w:sz w:val="24"/>
        </w:rPr>
        <w:t xml:space="preserve">磋商文件要求加盖CA电子公章的。</w:t>
      </w:r>
      <w:r/>
    </w:p>
    <w:p>
      <w:pPr>
        <w:ind w:firstLine="480"/>
        <w:spacing w:line="480" w:lineRule="exact"/>
        <w:rPr>
          <w:rFonts w:hint="eastAsia" w:ascii="Times New Roman" w:hAnsi="Times New Roman" w:cs="仿宋"/>
          <w:color w:val="auto"/>
          <w:sz w:val="24"/>
        </w:rPr>
      </w:pPr>
      <w:r/>
      <w:bookmarkStart w:id="67" w:name="_Hlk204074427"/>
      <w:r>
        <w:rPr>
          <w:rFonts w:hint="eastAsia" w:ascii="Times New Roman" w:hAnsi="Times New Roman" w:cs="仿宋"/>
          <w:color w:val="auto"/>
          <w:sz w:val="24"/>
        </w:rPr>
        <w:t xml:space="preserve">18.7磋商小组启动异常低价</w:t>
      </w:r>
      <w:r>
        <w:rPr>
          <w:rFonts w:hint="eastAsia" w:ascii="Times New Roman" w:hAnsi="Times New Roman" w:cs="仿宋"/>
          <w:color w:val="auto"/>
          <w:sz w:val="24"/>
          <w:lang w:val="en-US" w:eastAsia="zh-CN"/>
        </w:rPr>
        <w:t xml:space="preserve">响应</w:t>
      </w:r>
      <w:r>
        <w:rPr>
          <w:rFonts w:hint="eastAsia" w:ascii="Times New Roman" w:hAnsi="Times New Roman" w:cs="仿宋"/>
          <w:color w:val="auto"/>
          <w:sz w:val="24"/>
        </w:rPr>
        <w:t xml:space="preserve">审查后，供应商不提供书面说明、证明材料，或者磋商小组认为供应商提供的书面说明、证明材料不能证明其</w:t>
      </w:r>
      <w:r>
        <w:rPr>
          <w:rFonts w:hint="eastAsia" w:ascii="Times New Roman" w:hAnsi="Times New Roman" w:cs="仿宋"/>
          <w:color w:val="auto"/>
          <w:sz w:val="24"/>
          <w:lang w:val="en-US" w:eastAsia="zh-CN"/>
        </w:rPr>
        <w:t xml:space="preserve">最后</w:t>
      </w:r>
      <w:r>
        <w:rPr>
          <w:rFonts w:hint="eastAsia" w:ascii="Times New Roman" w:hAnsi="Times New Roman" w:cs="仿宋"/>
          <w:color w:val="auto"/>
          <w:sz w:val="24"/>
        </w:rPr>
        <w:t xml:space="preserve">报价合理性的。</w:t>
      </w:r>
      <w:bookmarkEnd w:id="67"/>
      <w:r/>
    </w:p>
    <w:p>
      <w:pPr>
        <w:ind w:firstLine="482"/>
        <w:spacing w:line="480" w:lineRule="exact"/>
        <w:rPr>
          <w:rFonts w:ascii="Times New Roman" w:hAnsi="Times New Roman" w:cs="仿宋"/>
          <w:sz w:val="24"/>
        </w:rPr>
      </w:pPr>
      <w:r>
        <w:rPr>
          <w:rFonts w:hint="eastAsia" w:ascii="Times New Roman" w:hAnsi="Times New Roman" w:cs="仿宋"/>
          <w:sz w:val="24"/>
        </w:rPr>
        <w:t xml:space="preserve">18.8响应文件含有采购人不能接受的附加条件的。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p>
    <w:p>
      <w:pPr>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p>
    <w:p>
      <w:pPr>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p>
    <w:p>
      <w:pPr>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p>
    <w:p>
      <w:pPr>
        <w:ind w:firstLine="480"/>
        <w:spacing w:line="480" w:lineRule="exact"/>
        <w:rPr>
          <w:rFonts w:hint="eastAsia" w:ascii="Times New Roman" w:hAnsi="Times New Roman" w:cs="仿宋"/>
          <w:sz w:val="24"/>
        </w:rPr>
      </w:pPr>
      <w:r>
        <w:rPr>
          <w:rFonts w:hint="eastAsia" w:ascii="Times New Roman" w:hAnsi="Times New Roman" w:cs="仿宋"/>
          <w:sz w:val="24"/>
          <w:lang w:val="en-US" w:eastAsia="zh-CN"/>
        </w:rPr>
        <w:t xml:space="preserve">20.5不同供应商的电子响应文件由同一台电子设备编制、打包、加密或者上传；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6</w:t>
      </w:r>
      <w:r>
        <w:rPr>
          <w:rFonts w:hint="eastAsia" w:ascii="Times New Roman" w:hAnsi="Times New Roman" w:cs="仿宋"/>
          <w:sz w:val="24"/>
        </w:rPr>
        <w:t xml:space="preserve">供应商之间事先约定由某一特定供应商成交；</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7</w:t>
      </w:r>
      <w:r>
        <w:rPr>
          <w:rFonts w:hint="eastAsia" w:ascii="Times New Roman" w:hAnsi="Times New Roman" w:cs="仿宋"/>
          <w:sz w:val="24"/>
        </w:rPr>
        <w:t xml:space="preserve">供应商之间商定部分供应商放弃参加政府采购活动或者放弃成交；</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20.</w:t>
      </w:r>
      <w:r>
        <w:rPr>
          <w:rFonts w:hint="eastAsia" w:ascii="Times New Roman" w:hAnsi="Times New Roman" w:cs="仿宋"/>
          <w:sz w:val="24"/>
          <w:lang w:val="en-US" w:eastAsia="zh-CN"/>
        </w:rPr>
        <w:t xml:space="preserve">8</w:t>
      </w:r>
      <w:r>
        <w:rPr>
          <w:rFonts w:hint="eastAsia" w:ascii="Times New Roman" w:hAnsi="Times New Roman" w:cs="仿宋"/>
          <w:sz w:val="24"/>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8" w:name="OLE_LINK2"/>
      <w:r>
        <w:rPr>
          <w:rFonts w:hint="eastAsia" w:ascii="Times New Roman" w:hAnsi="Times New Roman" w:cs="仿宋"/>
          <w:b/>
          <w:sz w:val="24"/>
        </w:rPr>
        <w:t xml:space="preserve">取消成交（候选）供应商资格</w:t>
      </w:r>
      <w:bookmarkEnd w:id="68"/>
      <w:r>
        <w:rPr>
          <w:rFonts w:hint="eastAsia" w:ascii="Times New Roman" w:hAnsi="Times New Roman" w:cs="仿宋"/>
          <w:b/>
          <w:sz w:val="24"/>
        </w:rPr>
        <w:t xml:space="preserve">条款</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p>
    <w:p>
      <w:pPr>
        <w:pStyle w:val="702"/>
        <w:ind w:firstLine="320"/>
        <w:spacing w:before="0" w:after="0" w:line="520" w:lineRule="exact"/>
        <w:rPr>
          <w:rFonts w:hint="eastAsia" w:ascii="黑体" w:hAnsi="黑体" w:eastAsia="黑体" w:cs="黑体"/>
          <w:sz w:val="32"/>
        </w:rPr>
      </w:pPr>
      <w:r/>
      <w:bookmarkStart w:id="69" w:name="_Toc141869968"/>
      <w:r>
        <w:rPr>
          <w:rFonts w:hint="eastAsia" w:ascii="黑体" w:hAnsi="黑体" w:eastAsia="黑体" w:cs="黑体"/>
          <w:sz w:val="32"/>
        </w:rPr>
        <w:t xml:space="preserve">七、成交及合同签订</w:t>
      </w:r>
      <w:bookmarkEnd w:id="69"/>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w:t>
      </w:r>
      <w:r>
        <w:rPr>
          <w:rFonts w:hint="eastAsia" w:ascii="Times New Roman" w:hAnsi="Times New Roman" w:cs="仿宋"/>
          <w:sz w:val="24"/>
          <w:lang w:val="en-US" w:eastAsia="zh-CN"/>
        </w:rPr>
        <w:t xml:space="preserve">公告</w:t>
      </w:r>
      <w:r>
        <w:rPr>
          <w:rFonts w:hint="eastAsia" w:ascii="Times New Roman" w:hAnsi="Times New Roman" w:cs="仿宋"/>
          <w:sz w:val="24"/>
        </w:rPr>
        <w:t xml:space="preserve">，公告期限为1个工作日。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w:t>
      </w:r>
      <w:r>
        <w:rPr>
          <w:rFonts w:hint="eastAsia" w:ascii="Times New Roman" w:hAnsi="Times New Roman" w:cs="仿宋"/>
          <w:sz w:val="24"/>
          <w:lang w:val="en-US" w:eastAsia="zh-CN"/>
        </w:rPr>
        <w:t xml:space="preserve">30</w:t>
      </w:r>
      <w:r>
        <w:rPr>
          <w:rFonts w:hint="eastAsia" w:ascii="Times New Roman" w:hAnsi="Times New Roman" w:cs="仿宋"/>
          <w:sz w:val="24"/>
        </w:rPr>
        <w:t xml:space="preserve">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p>
    <w:p>
      <w:pPr>
        <w:ind w:firstLine="482"/>
        <w:spacing w:line="480" w:lineRule="exact"/>
        <w:rPr>
          <w:rFonts w:ascii="Times New Roman" w:hAnsi="Times New Roman" w:cs="仿宋"/>
          <w:b/>
          <w:sz w:val="24"/>
        </w:rPr>
      </w:pPr>
      <w:r/>
      <w:bookmarkStart w:id="70" w:name="_Toc141869969"/>
      <w:r>
        <w:rPr>
          <w:rFonts w:hint="eastAsia" w:ascii="Times New Roman" w:hAnsi="Times New Roman" w:cs="仿宋"/>
          <w:b/>
          <w:sz w:val="24"/>
        </w:rPr>
        <w:t xml:space="preserve">25、履约保证金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u w:val="single"/>
          <w:lang w:val="en-US" w:eastAsia="zh-CN"/>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（2）本项目收取履约保证金。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25.1履约保证金提交形式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25.2履约保证金提交金额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highlight w:val="none"/>
          <w:u w:val="single"/>
        </w:rPr>
        <w:t xml:space="preserve"> </w:t>
      </w:r>
      <w:r>
        <w:rPr>
          <w:rFonts w:hint="eastAsia" w:ascii="Times New Roman" w:hAnsi="Times New Roman" w:cs="仿宋"/>
          <w:sz w:val="24"/>
          <w:highlight w:val="none"/>
          <w:u w:val="single"/>
          <w:lang w:val="en-US" w:eastAsia="zh-CN"/>
        </w:rPr>
        <w:t xml:space="preserve"> /  </w:t>
      </w:r>
      <w:r>
        <w:rPr>
          <w:rFonts w:hint="eastAsia" w:ascii="Times New Roman" w:hAnsi="Times New Roman" w:cs="仿宋"/>
          <w:sz w:val="24"/>
          <w:highlight w:val="none"/>
        </w:rPr>
        <w:t xml:space="preserve">% 提交。</w:t>
      </w:r>
      <w:bookmarkStart w:id="71" w:name="_Hlk187842952"/>
      <w:r>
        <w:rPr>
          <w:rFonts w:hint="eastAsia" w:ascii="Times New Roman" w:hAnsi="Times New Roman" w:cs="仿宋"/>
          <w:sz w:val="24"/>
          <w:highlight w:val="none"/>
        </w:rPr>
        <w:t xml:space="preserve">办理流程、偿付等内容见</w:t>
      </w:r>
      <w:r>
        <w:rPr>
          <w:rFonts w:hint="eastAsia" w:ascii="Times New Roman" w:hAnsi="Times New Roman" w:cs="仿宋"/>
          <w:sz w:val="24"/>
        </w:rPr>
        <w:t xml:space="preserve">江苏政府采购网“保险保函”模块。</w:t>
      </w:r>
      <w:bookmarkEnd w:id="71"/>
      <w:r/>
    </w:p>
    <w:p>
      <w:pPr>
        <w:ind w:firstLine="480"/>
        <w:spacing w:line="480" w:lineRule="exact"/>
        <w:rPr>
          <w:rFonts w:ascii="Times New Roman" w:hAnsi="Times New Roman" w:cs="仿宋"/>
          <w:sz w:val="24"/>
        </w:rPr>
      </w:pPr>
      <w:r>
        <w:rPr>
          <w:rFonts w:hint="eastAsia" w:ascii="Times New Roman" w:hAnsi="Times New Roman" w:cs="仿宋"/>
          <w:sz w:val="24"/>
        </w:rPr>
        <w:t xml:space="preserve">25.3履约保证金退还方式</w:t>
      </w:r>
      <w:r/>
    </w:p>
    <w:p>
      <w:pPr>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p>
    <w:p>
      <w:pPr>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p>
    <w:p>
      <w:pPr>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p>
    <w:p>
      <w:pPr>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p>
    <w:p>
      <w:pPr>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0"/>
      <w:r/>
    </w:p>
    <w:p>
      <w:pPr>
        <w:pStyle w:val="702"/>
        <w:ind w:firstLine="320"/>
        <w:spacing w:before="0" w:after="0" w:line="520" w:lineRule="exact"/>
        <w:rPr>
          <w:rFonts w:hint="eastAsia" w:ascii="黑体" w:hAnsi="黑体" w:eastAsia="黑体" w:cs="黑体"/>
          <w:sz w:val="32"/>
        </w:rPr>
      </w:pPr>
      <w:r/>
      <w:bookmarkStart w:id="72" w:name="_Toc141869970"/>
      <w:r>
        <w:rPr>
          <w:rFonts w:hint="eastAsia" w:ascii="黑体" w:hAnsi="黑体" w:eastAsia="黑体" w:cs="黑体"/>
          <w:sz w:val="32"/>
        </w:rPr>
        <w:t xml:space="preserve">八、质疑与投诉</w:t>
      </w:r>
      <w:bookmarkEnd w:id="72"/>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w:t>
      </w:r>
      <w:r>
        <w:rPr>
          <w:rFonts w:hint="eastAsia" w:ascii="Times New Roman" w:hAnsi="Times New Roman" w:cs="仿宋"/>
          <w:sz w:val="24"/>
          <w:lang w:val="en-US" w:eastAsia="zh-CN"/>
        </w:rPr>
        <w:t xml:space="preserve">成交</w:t>
      </w:r>
      <w:r>
        <w:rPr>
          <w:rFonts w:hint="eastAsia" w:ascii="Times New Roman" w:hAnsi="Times New Roman" w:cs="仿宋"/>
          <w:sz w:val="24"/>
        </w:rPr>
        <w:t xml:space="preserve">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p>
    <w:p>
      <w:pPr>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p>
    <w:p>
      <w:pPr>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p>
    <w:p>
      <w:pPr>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p>
    <w:p>
      <w:pPr>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p>
    <w:p>
      <w:pPr>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p>
    <w:p>
      <w:pPr>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p>
    <w:p>
      <w:pPr>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rPr>
      </w:pPr>
      <w:r>
        <w:rPr>
          <w:rFonts w:hint="eastAsia" w:ascii="仿宋" w:hAnsi="仿宋" w:eastAsia="仿宋" w:cs="仿宋"/>
        </w:rPr>
        <w:br w:type="page" w:clear="all"/>
      </w:r>
      <w:r/>
    </w:p>
    <w:p>
      <w:pPr>
        <w:pStyle w:val="701"/>
        <w:jc w:val="center"/>
        <w:spacing w:before="200"/>
        <w:rPr>
          <w:rFonts w:ascii="Times New Roman" w:hAnsi="Times New Roman" w:eastAsia="黑体"/>
          <w:sz w:val="44"/>
        </w:rPr>
      </w:pPr>
      <w:r/>
      <w:bookmarkStart w:id="73" w:name="_Toc14692"/>
      <w:r/>
      <w:bookmarkStart w:id="74" w:name="_Toc141869971"/>
      <w:r/>
      <w:bookmarkStart w:id="75" w:name="_Toc3418"/>
      <w:r/>
      <w:bookmarkStart w:id="76" w:name="_Toc21941"/>
      <w:r>
        <w:rPr>
          <w:rFonts w:hint="eastAsia" w:ascii="Times New Roman" w:hAnsi="Times New Roman" w:eastAsia="黑体"/>
          <w:sz w:val="44"/>
        </w:rPr>
        <w:t xml:space="preserve">第三章  </w:t>
      </w:r>
      <w:bookmarkEnd w:id="73"/>
      <w:r/>
      <w:bookmarkEnd w:id="74"/>
      <w:r/>
      <w:bookmarkEnd w:id="75"/>
      <w:r>
        <w:rPr>
          <w:rFonts w:hint="eastAsia" w:ascii="Times New Roman" w:hAnsi="Times New Roman" w:eastAsia="黑体"/>
          <w:sz w:val="44"/>
        </w:rPr>
        <w:t xml:space="preserve">评审方法与评审标准</w:t>
      </w:r>
      <w:bookmarkEnd w:id="76"/>
      <w:r/>
      <w:r/>
    </w:p>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p>
    <w:p>
      <w:pPr>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lang w:val="en-US" w:eastAsia="zh-CN"/>
              </w:rPr>
              <w:t xml:space="preserve">磋商响应</w:t>
            </w:r>
            <w:r>
              <w:rPr>
                <w:rFonts w:hint="eastAsia" w:ascii="Times New Roman" w:hAnsi="Times New Roman" w:cs="仿宋"/>
              </w:rPr>
              <w:t xml:space="preserve">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p>
    <w:p>
      <w:pPr>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p>
    <w:tbl>
      <w:tblPr>
        <w:tblStyle w:val="71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磋商报价表及报价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rPr>
            </w:pPr>
            <w:r>
              <w:rPr>
                <w:rFonts w:hint="eastAsia" w:ascii="Times New Roman" w:hAnsi="Times New Roman" w:cs="仿宋"/>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ascii="Times New Roman" w:hAnsi="Times New Roman" w:cs="仿宋"/>
              </w:rPr>
            </w:pPr>
            <w:r>
              <w:rPr>
                <w:rFonts w:hint="eastAsia" w:ascii="Times New Roman" w:hAnsi="Times New Roman" w:cs="仿宋"/>
              </w:rPr>
              <w:t xml:space="preserve">符合磋商文件要求</w:t>
            </w:r>
            <w:r/>
          </w:p>
        </w:tc>
      </w:tr>
    </w:tbl>
    <w:p>
      <w:pPr>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p>
    <w:p>
      <w:pPr>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p>
    <w:p>
      <w:pPr>
        <w:ind w:firstLine="482"/>
        <w:jc w:val="left"/>
        <w:spacing w:line="480" w:lineRule="exact"/>
        <w:rPr>
          <w:rFonts w:ascii="Times New Roman" w:hAnsi="Times New Roman" w:cs="仿宋"/>
          <w:sz w:val="24"/>
        </w:rPr>
      </w:pPr>
      <w:r/>
      <w:bookmarkStart w:id="77"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7"/>
      <w:r>
        <w:rPr>
          <w:rFonts w:hint="eastAsia" w:ascii="Times New Roman" w:hAnsi="Times New Roman" w:cs="仿宋"/>
          <w:b/>
          <w:bCs/>
          <w:sz w:val="24"/>
        </w:rPr>
        <w:t xml:space="preserve">评审标准</w:t>
      </w:r>
      <w:r/>
    </w:p>
    <w:tbl>
      <w:tblPr>
        <w:tblStyle w:val="711"/>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1469"/>
        <w:gridCol w:w="5535"/>
      </w:tblGrid>
      <w:tr>
        <w:trPr>
          <w:jc w:val="center"/>
          <w:trHeight w:val="646"/>
        </w:trPr>
        <w:tc>
          <w:tcPr>
            <w:tcW w:w="2127" w:type="dxa"/>
            <w:vAlign w:val="center"/>
            <w:textDirection w:val="lrTb"/>
            <w:noWrap w:val="false"/>
          </w:tcPr>
          <w:p>
            <w:pPr>
              <w:ind w:firstLine="482"/>
              <w:jc w:val="left"/>
              <w:spacing w:line="480" w:lineRule="exact"/>
              <w:rPr>
                <w:rFonts w:ascii="Times New Roman" w:hAnsi="Times New Roman" w:cs="仿宋"/>
                <w:b/>
                <w:bCs/>
                <w:sz w:val="24"/>
              </w:rPr>
            </w:pPr>
            <w:r/>
            <w:bookmarkStart w:id="78" w:name="EBd5bea3a3c3254523b93c8abaa514fb10"/>
            <w:r/>
            <w:bookmarkEnd w:id="78"/>
            <w:r/>
            <w:bookmarkStart w:id="79" w:name="_Toc10422"/>
            <w:r>
              <w:rPr>
                <w:rFonts w:ascii="Times New Roman" w:hAnsi="Times New Roman" w:cs="仿宋"/>
                <w:b/>
                <w:bCs/>
                <w:sz w:val="24"/>
              </w:rPr>
              <w:t xml:space="preserve">评审因素</w:t>
            </w:r>
            <w:r/>
          </w:p>
        </w:tc>
        <w:tc>
          <w:tcPr>
            <w:tcW w:w="1469" w:type="dxa"/>
            <w:vAlign w:val="center"/>
            <w:textDirection w:val="lrTb"/>
            <w:noWrap w:val="false"/>
          </w:tcPr>
          <w:p>
            <w:pPr>
              <w:ind w:firstLine="241"/>
              <w:spacing w:line="480" w:lineRule="exact"/>
              <w:rPr>
                <w:rFonts w:ascii="Times New Roman" w:hAnsi="Times New Roman" w:cs="仿宋"/>
                <w:b/>
                <w:bCs/>
                <w:sz w:val="24"/>
              </w:rPr>
            </w:pPr>
            <w:r>
              <w:rPr>
                <w:rFonts w:ascii="Times New Roman" w:hAnsi="Times New Roman" w:cs="仿宋"/>
                <w:b/>
                <w:bCs/>
                <w:sz w:val="24"/>
              </w:rPr>
              <w:t xml:space="preserve">分数</w:t>
            </w:r>
            <w:r/>
          </w:p>
        </w:tc>
        <w:tc>
          <w:tcPr>
            <w:tcW w:w="5535" w:type="dxa"/>
            <w:vAlign w:val="center"/>
            <w:textDirection w:val="lrTb"/>
            <w:noWrap w:val="false"/>
          </w:tcPr>
          <w:p>
            <w:pPr>
              <w:ind w:firstLine="482"/>
              <w:jc w:val="center"/>
              <w:spacing w:line="480" w:lineRule="exact"/>
              <w:rPr>
                <w:rFonts w:ascii="Times New Roman" w:hAnsi="Times New Roman" w:cs="仿宋"/>
                <w:b/>
                <w:bCs/>
                <w:sz w:val="24"/>
              </w:rPr>
            </w:pPr>
            <w:r>
              <w:rPr>
                <w:rFonts w:hint="eastAsia" w:ascii="Times New Roman" w:hAnsi="Times New Roman" w:cs="仿宋"/>
                <w:b/>
                <w:bCs/>
                <w:sz w:val="24"/>
              </w:rPr>
              <w:t xml:space="preserve">评分标准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磋商报价</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10.00分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rPr>
              <w:t xml:space="preserve">采用</w:t>
            </w:r>
            <w:r>
              <w:rPr>
                <w:rFonts w:hint="eastAsia" w:ascii="宋体" w:hAnsi="宋体" w:eastAsia="宋体" w:cs="宋体"/>
                <w:sz w:val="21"/>
                <w:szCs w:val="21"/>
                <w:lang w:val="en-US" w:eastAsia="zh-CN"/>
              </w:rPr>
              <w:t xml:space="preserve">低价优先法计算</w:t>
            </w:r>
            <w:r>
              <w:rPr>
                <w:rFonts w:hint="eastAsia" w:ascii="宋体" w:hAnsi="宋体" w:eastAsia="宋体" w:cs="宋体"/>
                <w:sz w:val="21"/>
                <w:szCs w:val="21"/>
              </w:rPr>
              <w:t xml:space="preserve">，</w:t>
            </w:r>
            <w:r>
              <w:rPr>
                <w:rFonts w:hint="eastAsia" w:ascii="宋体" w:hAnsi="宋体" w:eastAsia="宋体" w:cs="宋体"/>
                <w:sz w:val="21"/>
                <w:szCs w:val="21"/>
                <w:highlight w:val="none"/>
                <w:rtl w:val="0"/>
                <w:lang w:val="en-US" w:eastAsia="zh-CN" w:bidi="ar-SA"/>
              </w:rPr>
              <w:t xml:space="preserve">即满足磋商文件要求且最后报价最低的供应商的价格为磋商基准价</w:t>
            </w:r>
            <w:r>
              <w:rPr>
                <w:rFonts w:hint="eastAsia" w:ascii="宋体" w:hAnsi="宋体" w:eastAsia="宋体" w:cs="宋体"/>
                <w:sz w:val="21"/>
                <w:szCs w:val="21"/>
              </w:rPr>
              <w:t xml:space="preserve">，其价格分为满分。其他供应商报价得分＝（</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基准价/供应商</w:t>
            </w:r>
            <w:r>
              <w:rPr>
                <w:rFonts w:hint="eastAsia" w:ascii="宋体" w:hAnsi="宋体" w:eastAsia="宋体" w:cs="宋体"/>
                <w:sz w:val="21"/>
                <w:szCs w:val="21"/>
                <w:lang w:val="en-US" w:eastAsia="zh-CN"/>
              </w:rPr>
              <w:t xml:space="preserve">最后磋商</w:t>
            </w:r>
            <w:r>
              <w:rPr>
                <w:rFonts w:hint="eastAsia" w:ascii="宋体" w:hAnsi="宋体" w:eastAsia="宋体" w:cs="宋体"/>
                <w:sz w:val="21"/>
                <w:szCs w:val="21"/>
              </w:rPr>
              <w:t xml:space="preserve">报价）*10。</w:t>
            </w:r>
            <w:r>
              <w:rPr>
                <w:rFonts w:hint="eastAsia" w:ascii="宋体" w:hAnsi="宋体" w:eastAsia="宋体" w:cs="宋体"/>
                <w:sz w:val="21"/>
                <w:szCs w:val="21"/>
                <w:lang w:val="en-US" w:eastAsia="zh-CN"/>
              </w:rPr>
              <w:t xml:space="preserve">注：</w:t>
            </w:r>
            <w:r>
              <w:rPr>
                <w:rFonts w:hint="eastAsia" w:ascii="宋体" w:hAnsi="宋体" w:eastAsia="宋体" w:cs="宋体"/>
                <w:sz w:val="21"/>
                <w:szCs w:val="21"/>
                <w:rtl w:val="0"/>
                <w:lang w:val="en-US" w:eastAsia="zh-CN"/>
              </w:rPr>
              <w:t xml:space="preserve">符合条件的小企业（含小型、微型企业）参与响应，</w:t>
            </w:r>
            <w:r>
              <w:rPr>
                <w:rFonts w:hint="eastAsia" w:ascii="宋体" w:hAnsi="宋体" w:eastAsia="宋体" w:cs="宋体"/>
                <w:sz w:val="21"/>
                <w:szCs w:val="21"/>
              </w:rPr>
              <w:t xml:space="preserve">对其</w:t>
            </w:r>
            <w:r>
              <w:rPr>
                <w:rFonts w:hint="eastAsia" w:ascii="宋体" w:hAnsi="宋体" w:eastAsia="宋体" w:cs="宋体"/>
                <w:sz w:val="21"/>
                <w:szCs w:val="21"/>
                <w:lang w:val="en-US" w:eastAsia="zh-CN"/>
              </w:rPr>
              <w:t xml:space="preserve">磋商</w:t>
            </w:r>
            <w:r>
              <w:rPr>
                <w:rFonts w:hint="eastAsia" w:ascii="宋体" w:hAnsi="宋体" w:eastAsia="宋体" w:cs="宋体"/>
                <w:sz w:val="21"/>
                <w:szCs w:val="21"/>
              </w:rPr>
              <w:t xml:space="preserve">报价</w:t>
            </w:r>
            <w:r>
              <w:rPr>
                <w:rFonts w:hint="eastAsia" w:ascii="宋体" w:hAnsi="宋体" w:eastAsia="宋体" w:cs="宋体"/>
                <w:sz w:val="21"/>
                <w:szCs w:val="21"/>
                <w:lang w:val="en-US" w:eastAsia="zh-CN"/>
              </w:rPr>
              <w:t xml:space="preserve">的最后报价</w:t>
            </w:r>
            <w:r>
              <w:rPr>
                <w:rFonts w:hint="eastAsia" w:ascii="宋体" w:hAnsi="宋体" w:eastAsia="宋体" w:cs="宋体"/>
                <w:sz w:val="21"/>
                <w:szCs w:val="21"/>
              </w:rPr>
              <w:t xml:space="preserve">给予15%的扣除，用扣除后的价格参与评审。</w:t>
            </w:r>
            <w:r/>
          </w:p>
        </w:tc>
      </w:tr>
      <w:tr>
        <w:trPr>
          <w:jc w:val="center"/>
          <w:trHeight w:val="646"/>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技术参数响应</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36</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en-US" w:eastAsia="zh-CN"/>
              </w:rPr>
              <w:t xml:space="preserve">针对采购文件“第四章 采购需求”中的“三、主要服务内容及技术参数要求-A部分”所列内容进行评分，所投产品</w:t>
            </w:r>
            <w:r>
              <w:rPr>
                <w:rFonts w:hint="eastAsia" w:ascii="宋体" w:hAnsi="宋体" w:cs="宋体"/>
                <w:szCs w:val="21"/>
                <w:highlight w:val="none"/>
              </w:rPr>
              <w:t xml:space="preserve">技术参数性能、质量等完全满足或优于</w:t>
            </w:r>
            <w:r>
              <w:rPr>
                <w:rFonts w:hint="eastAsia" w:ascii="宋体" w:hAnsi="宋体" w:cs="宋体"/>
                <w:szCs w:val="21"/>
                <w:highlight w:val="none"/>
                <w:lang w:val="en-US" w:eastAsia="zh-CN"/>
              </w:rPr>
              <w:t xml:space="preserve">采购</w:t>
            </w:r>
            <w:r>
              <w:rPr>
                <w:rFonts w:hint="eastAsia" w:ascii="宋体" w:hAnsi="宋体" w:cs="宋体"/>
                <w:szCs w:val="21"/>
                <w:highlight w:val="none"/>
              </w:rPr>
              <w:t xml:space="preserve">文件技术参数要求的得</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rPr>
                <w:rFonts w:hint="eastAsia" w:ascii="宋体" w:hAnsi="宋体" w:cs="宋体"/>
                <w:szCs w:val="22"/>
              </w:rPr>
              <w:t xml:space="preserve">“▲”为重点参数要求，每有一项（一个句号的完整内容为一“项”，共</w:t>
            </w:r>
            <w:r>
              <w:rPr>
                <w:rFonts w:hint="eastAsia" w:ascii="宋体" w:hAnsi="宋体" w:cs="宋体"/>
                <w:szCs w:val="22"/>
                <w:lang w:val="en-US" w:eastAsia="zh-CN"/>
              </w:rPr>
              <w:t xml:space="preserve">12</w:t>
            </w:r>
            <w:r>
              <w:rPr>
                <w:rFonts w:hint="eastAsia" w:ascii="宋体" w:hAnsi="宋体" w:cs="宋体"/>
                <w:szCs w:val="22"/>
              </w:rPr>
              <w:t xml:space="preserve">项）不满足的扣</w:t>
            </w:r>
            <w:r>
              <w:rPr>
                <w:rFonts w:hint="eastAsia" w:ascii="宋体" w:hAnsi="宋体" w:cs="宋体"/>
                <w:szCs w:val="22"/>
                <w:lang w:val="en-US" w:eastAsia="zh-CN"/>
              </w:rPr>
              <w:t xml:space="preserve">2</w:t>
            </w:r>
            <w:r>
              <w:rPr>
                <w:rFonts w:hint="eastAsia" w:ascii="宋体" w:hAnsi="宋体" w:cs="宋体"/>
                <w:szCs w:val="22"/>
              </w:rPr>
              <w:t xml:space="preserve">分；其余每有一项（一个句号的完整内容为一“项”，“▲”项除外</w:t>
            </w:r>
            <w:r>
              <w:rPr>
                <w:rFonts w:hint="eastAsia" w:ascii="宋体" w:hAnsi="宋体" w:cs="宋体"/>
                <w:szCs w:val="22"/>
                <w:lang w:eastAsia="zh-CN"/>
              </w:rPr>
              <w:t xml:space="preserve">，</w:t>
            </w:r>
            <w:r>
              <w:rPr>
                <w:rFonts w:hint="eastAsia" w:ascii="宋体" w:hAnsi="宋体" w:cs="宋体"/>
                <w:szCs w:val="22"/>
                <w:lang w:val="en-US" w:eastAsia="zh-CN"/>
              </w:rPr>
              <w:t xml:space="preserve">共12项</w:t>
            </w:r>
            <w:r>
              <w:rPr>
                <w:rFonts w:hint="eastAsia" w:ascii="宋体" w:hAnsi="宋体" w:cs="宋体"/>
                <w:szCs w:val="22"/>
                <w:lang w:eastAsia="zh-CN"/>
              </w:rPr>
              <w:t xml:space="preserve">）</w:t>
            </w:r>
            <w:r>
              <w:rPr>
                <w:rFonts w:hint="eastAsia" w:ascii="宋体" w:hAnsi="宋体" w:cs="宋体"/>
                <w:szCs w:val="22"/>
                <w:lang w:val="en-US" w:eastAsia="zh-CN"/>
              </w:rPr>
              <w:t xml:space="preserve">不满足</w:t>
            </w:r>
            <w:r>
              <w:rPr>
                <w:rFonts w:hint="eastAsia" w:ascii="宋体" w:hAnsi="宋体" w:cs="宋体"/>
                <w:szCs w:val="22"/>
              </w:rPr>
              <w:t xml:space="preserve">扣</w:t>
            </w:r>
            <w:r>
              <w:rPr>
                <w:rFonts w:hint="eastAsia" w:ascii="宋体" w:hAnsi="宋体" w:cs="宋体"/>
                <w:szCs w:val="22"/>
                <w:lang w:val="en-US" w:eastAsia="zh-CN"/>
              </w:rPr>
              <w:t xml:space="preserve">1</w:t>
            </w:r>
            <w:r>
              <w:rPr>
                <w:rFonts w:hint="eastAsia" w:ascii="宋体" w:hAnsi="宋体" w:cs="宋体"/>
                <w:szCs w:val="22"/>
              </w:rPr>
              <w:t xml:space="preserve">分，扣完为止。</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Cs w:val="21"/>
                <w:highlight w:val="none"/>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tc>
      </w:tr>
      <w:tr>
        <w:trPr>
          <w:jc w:val="center"/>
          <w:trHeight w:val="90"/>
        </w:trPr>
        <w:tc>
          <w:tcPr>
            <w:shd w:val="clear" w:color="auto" w:fill="auto"/>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演示</w:t>
            </w:r>
            <w:r/>
          </w:p>
        </w:tc>
        <w:tc>
          <w:tcPr>
            <w:shd w:val="clear" w:color="auto" w:fill="auto"/>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1</w:t>
            </w:r>
            <w:r>
              <w:rPr>
                <w:rFonts w:hint="eastAsia" w:ascii="宋体" w:hAnsi="宋体" w:cs="宋体"/>
                <w:sz w:val="21"/>
                <w:szCs w:val="21"/>
                <w:highlight w:val="none"/>
                <w:rtl w:val="0"/>
                <w:lang w:val="en-US" w:eastAsia="zh-CN" w:bidi="ar-SA"/>
              </w:rPr>
              <w:t xml:space="preserve">0</w:t>
            </w:r>
            <w:r>
              <w:rPr>
                <w:rFonts w:hint="eastAsia" w:ascii="宋体" w:hAnsi="宋体" w:eastAsia="宋体" w:cs="宋体"/>
                <w:sz w:val="21"/>
                <w:szCs w:val="21"/>
                <w:highlight w:val="none"/>
                <w:rtl w:val="0"/>
                <w:lang w:val="en-US" w:eastAsia="zh-CN" w:bidi="ar-SA"/>
              </w:rPr>
              <w:t xml:space="preserve">.00分</w:t>
            </w:r>
            <w:r/>
          </w:p>
        </w:tc>
        <w:tc>
          <w:tcPr>
            <w:shd w:val="clear" w:color="auto" w:fill="auto"/>
            <w:tcW w:w="5535" w:type="dxa"/>
            <w:vAlign w:val="center"/>
            <w:textDirection w:val="lrTb"/>
            <w:noWrap w:val="false"/>
          </w:tcPr>
          <w:p>
            <w:pPr>
              <w:numPr>
                <w:ilvl w:val="0"/>
                <w:numId w:val="0"/>
              </w:numPr>
              <w:keepLines w:val="0"/>
              <w:keepNext w:val="0"/>
              <w:pageBreakBefore w:val="0"/>
              <w:spacing w:line="400" w:lineRule="exact"/>
              <w:widowControl w:val="off"/>
              <w:rPr>
                <w:rFonts w:hint="eastAsia" w:ascii="宋体" w:hAnsi="宋体" w:eastAsia="宋体" w:cs="宋体"/>
                <w:sz w:val="21"/>
                <w:szCs w:val="21"/>
              </w:rPr>
            </w:pPr>
            <w:r>
              <w:rPr>
                <w:rFonts w:ascii="宋体" w:hAnsi="宋体" w:eastAsia="宋体" w:cs="宋体"/>
                <w:sz w:val="21"/>
                <w:szCs w:val="21"/>
              </w:rPr>
              <w:t xml:space="preserve">供应商根据</w:t>
            </w:r>
            <w:r>
              <w:rPr>
                <w:rFonts w:hint="eastAsia" w:ascii="宋体" w:hAnsi="宋体" w:eastAsia="宋体" w:cs="宋体"/>
                <w:sz w:val="21"/>
                <w:szCs w:val="21"/>
              </w:rPr>
              <w:t xml:space="preserve">“第四章 采购需求”中的“</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w:t>
            </w:r>
            <w:r>
              <w:rPr>
                <w:rFonts w:hint="eastAsia" w:ascii="宋体" w:hAnsi="宋体" w:eastAsia="宋体" w:cs="宋体"/>
                <w:sz w:val="21"/>
                <w:szCs w:val="21"/>
                <w:lang w:val="en-US" w:eastAsia="zh-CN" w:bidi="ar-SA"/>
              </w:rPr>
              <w:t xml:space="preserve">主要服务内容及技术参数要求</w:t>
            </w:r>
            <w:r>
              <w:rPr>
                <w:rFonts w:hint="eastAsia" w:ascii="宋体" w:hAnsi="宋体" w:eastAsia="宋体" w:cs="宋体"/>
                <w:sz w:val="21"/>
                <w:szCs w:val="21"/>
              </w:rPr>
              <w:t xml:space="preserve">-B部分”</w:t>
            </w:r>
            <w:r>
              <w:rPr>
                <w:rFonts w:ascii="宋体" w:hAnsi="宋体" w:eastAsia="宋体" w:cs="宋体"/>
                <w:sz w:val="21"/>
                <w:szCs w:val="21"/>
              </w:rPr>
              <w:t xml:space="preserve">要求</w:t>
            </w:r>
            <w:r>
              <w:rPr>
                <w:rFonts w:hint="eastAsia" w:ascii="宋体" w:hAnsi="宋体" w:eastAsia="宋体" w:cs="宋体"/>
                <w:sz w:val="21"/>
                <w:szCs w:val="21"/>
              </w:rPr>
              <w:t xml:space="preserve">提供软件系统功能</w:t>
            </w:r>
            <w:r>
              <w:rPr>
                <w:rFonts w:ascii="宋体" w:hAnsi="宋体" w:eastAsia="宋体" w:cs="宋体"/>
                <w:sz w:val="21"/>
                <w:szCs w:val="21"/>
              </w:rPr>
              <w:t xml:space="preserve">演示视音频（PPT 等静态图片方式演示不得分），</w:t>
            </w:r>
            <w:r>
              <w:rPr>
                <w:rFonts w:ascii="Calibri" w:hAnsi="Calibri" w:eastAsia="宋体" w:cs="Calibri"/>
                <w:color w:val="000000"/>
                <w:sz w:val="21"/>
                <w:szCs w:val="21"/>
              </w:rPr>
              <w:t xml:space="preserve">演示时间原则上不超过15分钟。供应商应将演示视频上传在响应文件组成——“</w:t>
            </w:r>
            <w:r>
              <w:rPr>
                <w:rFonts w:ascii="Times New Roman" w:hAnsi="Times New Roman" w:eastAsia="宋体" w:cs="Times New Roman"/>
                <w:color w:val="000000"/>
                <w:sz w:val="21"/>
                <w:szCs w:val="21"/>
              </w:rPr>
              <w:t xml:space="preserve">视频演示</w:t>
            </w:r>
            <w:r>
              <w:rPr>
                <w:rFonts w:ascii="Calibri" w:hAnsi="Calibri" w:eastAsia="宋体" w:cs="Calibri"/>
                <w:color w:val="000000"/>
                <w:sz w:val="21"/>
                <w:szCs w:val="21"/>
              </w:rPr>
              <w:t xml:space="preserve">”中，单个视频压缩包大小不得超过50M，数量不限，所有视频压缩包的总量不得超过300M，压缩包文件格式为zip格式，未按要求操作无法上传的，责任由供应商自负。未按要求上传的对应项不得分。</w:t>
            </w:r>
            <w:r/>
          </w:p>
          <w:p>
            <w:pPr>
              <w:jc w:val="left"/>
              <w:spacing w:line="400" w:lineRule="exact"/>
              <w:widowControl/>
              <w:rPr>
                <w:rFonts w:ascii="Times New Roman" w:hAnsi="Times New Roman" w:cs="宋体"/>
                <w:color w:val="auto"/>
                <w:szCs w:val="21"/>
                <w:highlight w:val="none"/>
              </w:rPr>
            </w:pPr>
            <w:r>
              <w:rPr>
                <w:rFonts w:hint="eastAsia" w:ascii="Times New Roman" w:hAnsi="Times New Roman" w:cs="宋体"/>
                <w:b/>
                <w:bCs/>
                <w:color w:val="auto"/>
                <w:szCs w:val="21"/>
                <w:highlight w:val="none"/>
              </w:rPr>
              <w:t xml:space="preserve">1、</w:t>
            </w:r>
            <w:r>
              <w:rPr>
                <w:rFonts w:hint="eastAsia" w:ascii="Times New Roman" w:hAnsi="Times New Roman" w:cs="宋体"/>
                <w:b/>
                <w:bCs/>
                <w:color w:val="auto"/>
                <w:szCs w:val="21"/>
                <w:highlight w:val="none"/>
                <w:lang w:val="en-US" w:eastAsia="zh-CN"/>
              </w:rPr>
              <w:t xml:space="preserve">精准人岗匹配</w:t>
            </w:r>
            <w:r/>
          </w:p>
          <w:p>
            <w:pPr>
              <w:jc w:val="left"/>
              <w:spacing w:line="400" w:lineRule="exact"/>
              <w:widowControl/>
              <w:rPr>
                <w:rFonts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人岗匹配：结合求职者与企业岗位综合能力评分模型对匹配结果进行加权优化，形成最终综合匹配结果，要求能够实现面向用户，针对其简历和岗位的智能匹配，并展示最优企业信息和人才信息。全部满足得2分，否则不得分。</w:t>
            </w:r>
            <w:r/>
          </w:p>
          <w:p>
            <w:pPr>
              <w:jc w:val="left"/>
              <w:spacing w:line="400" w:lineRule="exact"/>
              <w:widowControl/>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2）智能助手：要求面向求职人员，对其岗位匹配情况进行分析，展示岗位匹配原因；基于匹配岗位情况，提供针对性的简历优化和技能提升建议；面向用户，解答政策咨询、职业指导等人工互动问答。全部满足得2分，否则不得分。</w:t>
            </w:r>
            <w:r/>
          </w:p>
          <w:p>
            <w:pPr>
              <w:jc w:val="left"/>
              <w:spacing w:line="400" w:lineRule="exact"/>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2、全面分析决策</w:t>
            </w:r>
            <w:r/>
          </w:p>
          <w:p>
            <w:pPr>
              <w:jc w:val="left"/>
              <w:spacing w:line="400" w:lineRule="exact"/>
              <w:widowControl/>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企业用工分析：就业总量同环比变化应呈现全市就业总量，呈现同比、环比变化趋势，显示增长或降低百分比；呈现就业总量中企业就业、灵活就业的占比；呈现就业总量、企业就业、灵活就业变化趋势等信息；企业就业情况应呈现企业就业中区域、产业、行业、性别、年龄段、学历的维度分布；企业就业TOP信息应动态展示TOP就业的企业名称、就业人数信息。全部满足得2分，否则不得分。</w:t>
            </w:r>
            <w:r/>
          </w:p>
          <w:p>
            <w:pPr>
              <w:jc w:val="left"/>
              <w:spacing w:line="400" w:lineRule="exact"/>
              <w:widowControl/>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2）人力资源市场供求分析：市场供求情况分析应包括供求总体分析、按产业分组需求情况分析、按行业分组需求情况分析、按企业性质分组供求情况分析、按职业分组供求情况分析、供求缺口分析、按求职人员类别分组条件分析、按性别分组条件分析、按年龄分组条件分析、按文化程度分组条件分析、按技术等级分组条件分析等。全部满足得2分，否则不得分。</w:t>
            </w:r>
            <w:r/>
          </w:p>
          <w:p>
            <w:pPr>
              <w:numPr>
                <w:ilvl w:val="0"/>
                <w:numId w:val="4"/>
              </w:numPr>
              <w:jc w:val="left"/>
              <w:spacing w:line="400" w:lineRule="exact"/>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AI模拟面试官</w:t>
            </w:r>
            <w:r/>
          </w:p>
          <w:p>
            <w:pPr>
              <w:jc w:val="left"/>
              <w:spacing w:line="400" w:lineRule="exact"/>
              <w:widowControl/>
              <w:rPr>
                <w:rFonts w:hint="eastAsia" w:ascii="Calibri" w:hAnsi="Calibri" w:eastAsia="宋体" w:cs="Calibri"/>
                <w:color w:val="000000"/>
                <w:sz w:val="21"/>
                <w:szCs w:val="21"/>
                <w:lang w:val="en-US" w:eastAsia="zh-CN" w:bidi="ar-SA"/>
              </w:rPr>
            </w:pPr>
            <w:r>
              <w:rPr>
                <w:rFonts w:hint="eastAsia" w:ascii="Calibri" w:hAnsi="Calibri" w:eastAsia="宋体" w:cs="Calibri"/>
                <w:color w:val="000000"/>
                <w:sz w:val="21"/>
                <w:szCs w:val="21"/>
                <w:lang w:val="en-US" w:eastAsia="zh-CN" w:bidi="ar-SA"/>
              </w:rPr>
              <w:t xml:space="preserve">（1）岗位模拟面试：在模拟面试界面，应支持求职人员对面试窗口展现模式进行设置，并支持语音或文字形式的内容交互；实时展示答题倒计时，清晰呈现当前面试进度。全部满足得1分，否则不得分。</w:t>
            </w:r>
            <w:r/>
          </w:p>
          <w:p>
            <w:pPr>
              <w:numPr>
                <w:ilvl w:val="0"/>
                <w:numId w:val="0"/>
              </w:numPr>
              <w:ind w:left="0" w:firstLine="0"/>
              <w:jc w:val="left"/>
              <w:keepLines/>
              <w:keepNext w:val="0"/>
              <w:pageBreakBefore w:val="0"/>
              <w:spacing w:line="400" w:lineRule="exact"/>
              <w:widowControl w:val="off"/>
              <w:rPr>
                <w:rFonts w:hint="eastAsia" w:ascii="宋体" w:hAnsi="宋体" w:eastAsia="宋体" w:cs="宋体"/>
                <w:color w:val="auto"/>
                <w:sz w:val="21"/>
                <w:szCs w:val="21"/>
                <w:highlight w:val="none"/>
                <w:rtl w:val="0"/>
                <w:lang w:val="en-US" w:eastAsia="zh-CN" w:bidi="ar-SA"/>
              </w:rPr>
            </w:pPr>
            <w:r>
              <w:rPr>
                <w:rFonts w:hint="eastAsia" w:ascii="Calibri" w:hAnsi="Calibri" w:eastAsia="宋体" w:cs="Calibri"/>
                <w:color w:val="000000"/>
                <w:sz w:val="21"/>
                <w:szCs w:val="21"/>
                <w:lang w:val="en-US" w:eastAsia="zh-CN" w:bidi="ar-SA"/>
              </w:rPr>
              <w:t xml:space="preserve">（2）面试评估报告：面试完成后自动生成复盘报告，包含能力评估、答题点评及针对性改进指导，支持即时查看报告详情。全部满足得1分，否则不得分。</w:t>
            </w:r>
            <w:r/>
          </w:p>
        </w:tc>
      </w:tr>
      <w:tr>
        <w:trPr>
          <w:jc w:val="center"/>
          <w:trHeight w:val="90"/>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企业业绩</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8</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自202</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年1月1日以来（以合同签订时间为准），具有类似项目业绩的，每有一个得</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rPr>
              <w:t xml:space="preserve">分，最高得</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提供合同</w:t>
            </w:r>
            <w:r>
              <w:rPr>
                <w:rFonts w:hint="eastAsia" w:ascii="宋体" w:hAnsi="宋体" w:cs="宋体"/>
                <w:sz w:val="21"/>
                <w:szCs w:val="21"/>
                <w:highlight w:val="none"/>
                <w:lang w:val="en-US" w:eastAsia="zh-CN"/>
              </w:rPr>
              <w:t xml:space="preserve">电子件</w:t>
            </w:r>
            <w:r>
              <w:rPr>
                <w:rFonts w:hint="eastAsia" w:ascii="宋体" w:hAnsi="宋体" w:eastAsia="宋体" w:cs="宋体"/>
                <w:sz w:val="21"/>
                <w:szCs w:val="21"/>
                <w:highlight w:val="none"/>
              </w:rPr>
              <w:t xml:space="preserve">（主要内容清晰可见</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tl w:val="0"/>
                <w:lang w:val="en-US" w:eastAsia="zh-CN" w:bidi="ar-SA"/>
              </w:rPr>
              <w:t xml:space="preserve">含合同服务内容、合同金额、合同盖章页等</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2.一个单位分年度多次签订的合同，计入一个业绩；同一个项目，分两期或以上完成的，计入一个业绩</w:t>
            </w:r>
            <w:r>
              <w:rPr>
                <w:rFonts w:hint="eastAsia" w:ascii="宋体" w:hAnsi="宋体" w:eastAsia="宋体" w:cs="宋体"/>
                <w:sz w:val="21"/>
                <w:szCs w:val="21"/>
                <w:highlight w:val="none"/>
              </w:rPr>
              <w:t xml:space="preserve">。</w:t>
            </w:r>
            <w:r/>
          </w:p>
        </w:tc>
      </w:tr>
      <w:tr>
        <w:trPr>
          <w:jc w:val="center"/>
          <w:trHeight w:val="416"/>
        </w:trPr>
        <w:tc>
          <w:tcPr>
            <w:tcW w:w="2127" w:type="dxa"/>
            <w:vAlign w:val="center"/>
            <w:textDirection w:val="lrTb"/>
            <w:noWrap w:val="false"/>
          </w:tcPr>
          <w:p>
            <w:pPr>
              <w:pageBreakBefore w:val="0"/>
              <w:spacing w:line="400" w:lineRule="exact"/>
              <w:widowControl w:val="off"/>
              <w:rPr>
                <w:rFonts w:hint="default"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项目组人员</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12</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numPr>
                <w:ilvl w:val="0"/>
                <w:numId w:val="0"/>
              </w:numPr>
              <w:pageBreakBefore w:val="0"/>
              <w:spacing w:line="400" w:lineRule="exact"/>
              <w:widowControl w:val="off"/>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eastAsia="宋体" w:cs="宋体"/>
                <w:color w:val="000000"/>
                <w:sz w:val="21"/>
                <w:szCs w:val="21"/>
                <w:highlight w:val="none"/>
                <w:lang w:val="en-US" w:eastAsia="zh-CN"/>
              </w:rPr>
              <w:t xml:space="preserve">供应商拟派的项目</w:t>
            </w:r>
            <w:r>
              <w:rPr>
                <w:rFonts w:hint="eastAsia" w:ascii="宋体" w:hAnsi="宋体" w:eastAsia="宋体" w:cs="宋体"/>
                <w:color w:val="000000"/>
                <w:sz w:val="21"/>
                <w:szCs w:val="21"/>
                <w:highlight w:val="none"/>
              </w:rPr>
              <w:t xml:space="preserve">负责人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要求1人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cs="宋体"/>
                <w:szCs w:val="21"/>
                <w:highlight w:val="none"/>
              </w:rPr>
              <w:t xml:space="preserve">信息系统项目管理师</w:t>
            </w:r>
            <w:r>
              <w:rPr>
                <w:rFonts w:hint="eastAsia" w:ascii="宋体" w:hAnsi="宋体" w:cs="宋体"/>
                <w:szCs w:val="21"/>
                <w:highlight w:val="none"/>
                <w:lang w:val="en-US" w:eastAsia="zh-CN"/>
              </w:rPr>
              <w:t xml:space="preserve">或系统分析师</w:t>
            </w:r>
            <w:r>
              <w:rPr>
                <w:rFonts w:hint="eastAsia" w:ascii="宋体" w:hAnsi="宋体" w:cs="宋体"/>
                <w:szCs w:val="21"/>
                <w:highlight w:val="none"/>
              </w:rPr>
              <w:t xml:space="preserve">的</w:t>
            </w:r>
            <w:r>
              <w:rPr>
                <w:rFonts w:hint="eastAsia" w:ascii="宋体" w:hAnsi="宋体" w:eastAsia="宋体" w:cs="宋体"/>
                <w:color w:val="000000"/>
                <w:sz w:val="21"/>
                <w:szCs w:val="21"/>
                <w:highlight w:val="none"/>
                <w:lang w:val="en-US" w:eastAsia="zh-CN"/>
              </w:rPr>
              <w:t xml:space="preserve">，</w:t>
            </w:r>
            <w:r>
              <w:rPr>
                <w:rFonts w:hint="eastAsia" w:ascii="宋体" w:hAnsi="宋体" w:cs="宋体"/>
                <w:szCs w:val="21"/>
                <w:highlight w:val="none"/>
              </w:rPr>
              <w:t xml:space="preserve">每有一个</w:t>
            </w:r>
            <w:r>
              <w:rPr>
                <w:rFonts w:hint="eastAsia" w:ascii="宋体" w:hAnsi="宋体" w:cs="宋体"/>
                <w:szCs w:val="21"/>
                <w:highlight w:val="none"/>
                <w:lang w:val="en-US" w:eastAsia="zh-CN"/>
              </w:rPr>
              <w:t xml:space="preserve">证书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eastAsia="宋体" w:cs="宋体"/>
                <w:color w:val="000000"/>
                <w:sz w:val="21"/>
                <w:szCs w:val="21"/>
                <w:highlight w:val="none"/>
                <w:lang w:val="en-US" w:eastAsia="zh-CN"/>
              </w:rPr>
              <w:t xml:space="preserve">；</w:t>
            </w:r>
            <w:r/>
          </w:p>
          <w:p>
            <w:pPr>
              <w:numPr>
                <w:ilvl w:val="0"/>
                <w:numId w:val="0"/>
              </w:numPr>
              <w:pageBreakBefore w:val="0"/>
              <w:spacing w:line="400" w:lineRule="exact"/>
              <w:widowControl w:val="off"/>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宋体"/>
                <w:color w:val="000000"/>
                <w:sz w:val="21"/>
                <w:szCs w:val="21"/>
                <w:highlight w:val="none"/>
                <w:lang w:val="en-US" w:eastAsia="zh-CN"/>
              </w:rPr>
              <w:t xml:space="preserve">供应商拟派的技术</w:t>
            </w:r>
            <w:r>
              <w:rPr>
                <w:rFonts w:hint="eastAsia" w:ascii="宋体" w:hAnsi="宋体" w:eastAsia="宋体" w:cs="宋体"/>
                <w:color w:val="000000"/>
                <w:sz w:val="21"/>
                <w:szCs w:val="21"/>
                <w:highlight w:val="none"/>
              </w:rPr>
              <w:t xml:space="preserve">负责人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要求1人</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具有</w:t>
            </w:r>
            <w:r>
              <w:rPr>
                <w:rFonts w:hint="eastAsia" w:ascii="宋体" w:hAnsi="宋体" w:cs="宋体"/>
                <w:szCs w:val="21"/>
                <w:highlight w:val="none"/>
              </w:rPr>
              <w:t xml:space="preserve">系统架构设计师或系统规划与管理师的</w:t>
            </w:r>
            <w:r>
              <w:rPr>
                <w:rFonts w:hint="eastAsia" w:ascii="宋体" w:hAnsi="宋体" w:eastAsia="宋体" w:cs="宋体"/>
                <w:color w:val="000000"/>
                <w:sz w:val="21"/>
                <w:szCs w:val="21"/>
                <w:highlight w:val="none"/>
                <w:lang w:val="en-US" w:eastAsia="zh-CN"/>
              </w:rPr>
              <w:t xml:space="preserve">，</w:t>
            </w:r>
            <w:r>
              <w:rPr>
                <w:rFonts w:hint="eastAsia" w:ascii="宋体" w:hAnsi="宋体" w:cs="宋体"/>
                <w:szCs w:val="21"/>
                <w:highlight w:val="none"/>
              </w:rPr>
              <w:t xml:space="preserve">每有一个</w:t>
            </w:r>
            <w:r>
              <w:rPr>
                <w:rFonts w:hint="eastAsia" w:ascii="宋体" w:hAnsi="宋体" w:cs="宋体"/>
                <w:szCs w:val="21"/>
                <w:highlight w:val="none"/>
                <w:lang w:val="en-US" w:eastAsia="zh-CN"/>
              </w:rPr>
              <w:t xml:space="preserve">证书</w:t>
            </w:r>
            <w:r>
              <w:rPr>
                <w:rFonts w:hint="eastAsia" w:ascii="宋体" w:hAnsi="宋体" w:cs="宋体"/>
                <w:szCs w:val="21"/>
                <w:highlight w:val="none"/>
              </w:rPr>
              <w:t xml:space="preserve">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分，最高得</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分</w:t>
            </w:r>
            <w:r>
              <w:rPr>
                <w:rFonts w:hint="eastAsia" w:ascii="宋体" w:hAnsi="宋体" w:cs="宋体"/>
                <w:szCs w:val="21"/>
                <w:highlight w:val="none"/>
                <w:lang w:eastAsia="zh-CN"/>
              </w:rPr>
              <w:t xml:space="preserve">；</w:t>
            </w:r>
            <w:r/>
          </w:p>
          <w:p>
            <w:pPr>
              <w:jc w:val="left"/>
              <w:spacing w:line="360" w:lineRule="exact"/>
              <w:widowControl/>
              <w:rPr>
                <w:rFonts w:hint="eastAsia"/>
              </w:rPr>
            </w:pPr>
            <w:r>
              <w:rPr>
                <w:rFonts w:hint="eastAsia" w:ascii="宋体" w:hAnsi="宋体" w:cs="宋体"/>
                <w:color w:val="auto"/>
                <w:szCs w:val="21"/>
                <w:highlight w:val="none"/>
              </w:rPr>
              <w:t xml:space="preserve">3、</w:t>
            </w: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拟投入本项目的项目组</w:t>
            </w:r>
            <w:r>
              <w:rPr>
                <w:rFonts w:hint="eastAsia" w:ascii="宋体" w:hAnsi="宋体" w:eastAsia="宋体" w:cs="宋体"/>
                <w:color w:val="000000"/>
                <w:sz w:val="21"/>
                <w:szCs w:val="21"/>
                <w:highlight w:val="none"/>
                <w:lang w:val="en-US" w:eastAsia="zh-CN"/>
              </w:rPr>
              <w:t xml:space="preserve">其他</w:t>
            </w:r>
            <w:r>
              <w:rPr>
                <w:rFonts w:hint="eastAsia" w:ascii="宋体" w:hAnsi="宋体" w:eastAsia="宋体" w:cs="宋体"/>
                <w:color w:val="000000"/>
                <w:sz w:val="21"/>
                <w:szCs w:val="21"/>
                <w:highlight w:val="none"/>
              </w:rPr>
              <w:t xml:space="preserve">成员（除项目负责人</w:t>
            </w:r>
            <w:r>
              <w:rPr>
                <w:rFonts w:hint="eastAsia" w:ascii="宋体" w:hAnsi="宋体" w:cs="宋体"/>
                <w:color w:val="000000"/>
                <w:sz w:val="21"/>
                <w:szCs w:val="21"/>
                <w:highlight w:val="none"/>
                <w:lang w:val="en-US" w:eastAsia="zh-CN"/>
              </w:rPr>
              <w:t xml:space="preserve">和技术负责人</w:t>
            </w:r>
            <w:r>
              <w:rPr>
                <w:rFonts w:hint="eastAsia" w:ascii="宋体" w:hAnsi="宋体" w:eastAsia="宋体" w:cs="宋体"/>
                <w:color w:val="000000"/>
                <w:sz w:val="21"/>
                <w:szCs w:val="21"/>
                <w:highlight w:val="none"/>
              </w:rPr>
              <w:t xml:space="preserve">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具有</w:t>
            </w:r>
            <w:r>
              <w:rPr>
                <w:rFonts w:hint="eastAsia" w:ascii="宋体" w:hAnsi="宋体" w:eastAsia="宋体" w:cs="宋体"/>
                <w:szCs w:val="21"/>
                <w:highlight w:val="none"/>
              </w:rPr>
              <w:t xml:space="preserve">软件设计师</w:t>
            </w:r>
            <w:r>
              <w:rPr>
                <w:rFonts w:hint="eastAsia" w:ascii="宋体" w:hAnsi="宋体" w:cs="宋体"/>
                <w:szCs w:val="21"/>
                <w:highlight w:val="none"/>
                <w:lang w:val="en-US" w:eastAsia="zh-CN"/>
              </w:rPr>
              <w:t xml:space="preserve">或数据库系统工程师或软件评测师或</w:t>
            </w:r>
            <w:r>
              <w:rPr>
                <w:rFonts w:hint="eastAsia" w:ascii="宋体" w:hAnsi="宋体" w:eastAsia="宋体" w:cs="宋体"/>
                <w:color w:val="000000"/>
                <w:sz w:val="21"/>
                <w:szCs w:val="21"/>
                <w:highlight w:val="none"/>
                <w:lang w:val="en-US" w:eastAsia="zh-CN"/>
              </w:rPr>
              <w:t xml:space="preserve">信息系统管理工程师或网络工程师或系统集成项目管理工程师或信息安全工程师</w:t>
            </w:r>
            <w:r>
              <w:rPr>
                <w:rFonts w:hint="eastAsia" w:ascii="宋体" w:hAnsi="宋体" w:eastAsia="宋体" w:cs="宋体"/>
                <w:szCs w:val="21"/>
                <w:highlight w:val="none"/>
                <w:lang w:eastAsia="zh-CN"/>
              </w:rPr>
              <w:t xml:space="preserve">的</w:t>
            </w:r>
            <w:r>
              <w:rPr>
                <w:rFonts w:hint="eastAsia" w:ascii="宋体" w:hAnsi="宋体" w:eastAsia="宋体" w:cs="宋体"/>
                <w:szCs w:val="21"/>
                <w:highlight w:val="none"/>
                <w:lang w:val="en-US" w:eastAsia="zh-CN"/>
              </w:rPr>
              <w:t xml:space="preserve">，每有一人得1分，最高得6分</w:t>
            </w:r>
            <w:r>
              <w:rPr>
                <w:rFonts w:hint="eastAsia" w:ascii="宋体" w:hAnsi="宋体" w:eastAsia="宋体" w:cs="宋体"/>
                <w:color w:val="000000"/>
                <w:sz w:val="21"/>
                <w:szCs w:val="21"/>
                <w:highlight w:val="none"/>
              </w:rPr>
              <w:t xml:space="preserve">。</w:t>
            </w:r>
            <w:r/>
          </w:p>
          <w:p>
            <w:pPr>
              <w:pageBreakBefore w:val="0"/>
              <w:spacing w:line="400" w:lineRule="exact"/>
              <w:widowControl w:val="off"/>
              <w:rPr>
                <w:rFonts w:hint="eastAsia" w:ascii="宋体" w:hAnsi="宋体" w:eastAsia="宋体" w:cs="宋体"/>
                <w:sz w:val="21"/>
                <w:szCs w:val="21"/>
                <w:highlight w:val="none"/>
                <w:rtl w:val="0"/>
                <w:lang w:val="en-US" w:eastAsia="zh-CN"/>
              </w:rPr>
            </w:pPr>
            <w:r>
              <w:rPr>
                <w:rFonts w:hint="eastAsia" w:ascii="宋体" w:hAnsi="宋体" w:cs="宋体"/>
                <w:bCs/>
                <w:color w:val="000000"/>
                <w:szCs w:val="21"/>
              </w:rPr>
              <w:t xml:space="preserve">注</w:t>
            </w:r>
            <w:r>
              <w:rPr>
                <w:rFonts w:hint="eastAsia" w:ascii="宋体" w:hAnsi="宋体" w:cs="宋体"/>
                <w:color w:val="000000"/>
                <w:szCs w:val="21"/>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tl w:val="0"/>
                <w:lang w:val="en-US" w:eastAsia="zh-CN"/>
              </w:rPr>
              <w:t xml:space="preserve">提供相关证书电子件和2026年</w:t>
            </w:r>
            <w:r>
              <w:rPr>
                <w:rFonts w:hint="eastAsia" w:ascii="宋体" w:hAnsi="宋体" w:cs="宋体"/>
                <w:sz w:val="21"/>
                <w:szCs w:val="21"/>
                <w:highlight w:val="none"/>
                <w:rtl w:val="0"/>
                <w:lang w:val="en-US" w:eastAsia="zh-CN"/>
              </w:rPr>
              <w:t xml:space="preserve">2</w:t>
            </w:r>
            <w:r>
              <w:rPr>
                <w:rFonts w:hint="eastAsia" w:ascii="宋体" w:hAnsi="宋体" w:eastAsia="宋体" w:cs="宋体"/>
                <w:sz w:val="21"/>
                <w:szCs w:val="21"/>
                <w:highlight w:val="none"/>
                <w:rtl w:val="0"/>
                <w:lang w:val="en-US" w:eastAsia="zh-CN"/>
              </w:rPr>
              <w:t xml:space="preserve">月（含）以来任意一个月供应商为其缴纳的社会保险证明电子件，证明以社保主管部门出具的为准，否则不得分；2.项目组其他成员中，同一人具有多个证书或不同人具有同一证书的，不可重复计分。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bookmarkStart w:id="80" w:name="_Hlk200553227"/>
            <w:r>
              <w:rPr>
                <w:rFonts w:hint="eastAsia" w:ascii="宋体" w:hAnsi="宋体" w:eastAsia="宋体" w:cs="宋体"/>
                <w:sz w:val="21"/>
                <w:szCs w:val="21"/>
                <w:highlight w:val="none"/>
                <w:rtl w:val="0"/>
                <w:lang w:val="en-US" w:eastAsia="zh-CN" w:bidi="ar-SA"/>
              </w:rPr>
              <w:t xml:space="preserve">接口对接方案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采购需求”中“八、接口对接要求”，提供接口对接方案。优于采购需求，得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364"/>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sz w:val="21"/>
                <w:szCs w:val="21"/>
                <w:highlight w:val="none"/>
                <w:rtl w:val="0"/>
                <w:lang w:val="en-US" w:eastAsia="zh-CN" w:bidi="ar-SA"/>
              </w:rPr>
              <w:t xml:space="preserve">项目实施方案</w:t>
            </w:r>
            <w:bookmarkEnd w:id="80"/>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采购需求”中“九、项目实施要求”，提供项目实施方案。优于采购需求，得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r>
        <w:trPr>
          <w:jc w:val="center"/>
          <w:trHeight w:val="1225"/>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bidi="ar"/>
              </w:rPr>
              <w:t xml:space="preserve">售后服务方案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十一</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售后</w:t>
            </w:r>
            <w:r>
              <w:rPr>
                <w:rFonts w:hint="eastAsia" w:ascii="宋体" w:hAnsi="宋体" w:cs="宋体"/>
                <w:color w:val="auto"/>
                <w:sz w:val="21"/>
                <w:szCs w:val="21"/>
                <w:highlight w:val="none"/>
                <w:lang w:val="en-US" w:eastAsia="zh-CN"/>
              </w:rPr>
              <w:t xml:space="preserve">运维</w:t>
            </w:r>
            <w:r>
              <w:rPr>
                <w:rFonts w:hint="eastAsia" w:ascii="宋体" w:hAnsi="宋体" w:eastAsia="宋体" w:cs="宋体"/>
                <w:color w:val="auto"/>
                <w:sz w:val="21"/>
                <w:szCs w:val="21"/>
                <w:highlight w:val="none"/>
              </w:rPr>
              <w:t xml:space="preserve">服务要求”，提供售后</w:t>
            </w:r>
            <w:r>
              <w:rPr>
                <w:rFonts w:hint="eastAsia" w:ascii="宋体" w:hAnsi="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方案。优于采购需求，得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分；其他情况不得分。</w:t>
            </w:r>
            <w:r/>
          </w:p>
        </w:tc>
      </w:tr>
      <w:tr>
        <w:trPr>
          <w:jc w:val="center"/>
          <w:trHeight w:val="383"/>
        </w:trPr>
        <w:tc>
          <w:tcPr>
            <w:tcW w:w="2127" w:type="dxa"/>
            <w:vAlign w:val="center"/>
            <w:textDirection w:val="lrTb"/>
            <w:noWrap w:val="false"/>
          </w:tcPr>
          <w:p>
            <w:pPr>
              <w:pageBreakBefore w:val="0"/>
              <w:spacing w:line="400" w:lineRule="exact"/>
              <w:widowControl w:val="off"/>
              <w:rPr>
                <w:rFonts w:hint="eastAsia"/>
                <w:highlight w:val="none"/>
                <w:lang w:val="en-US" w:eastAsia="zh-CN" w:bidi="ar"/>
              </w:rPr>
            </w:pPr>
            <w:r>
              <w:rPr>
                <w:rFonts w:hint="eastAsia"/>
                <w:highlight w:val="none"/>
                <w:lang w:val="en-US" w:eastAsia="zh-CN" w:bidi="ar"/>
              </w:rPr>
              <w:t xml:space="preserve">培训</w:t>
            </w:r>
            <w:r>
              <w:rPr>
                <w:rFonts w:hint="eastAsia"/>
                <w:highlight w:val="none"/>
                <w:lang w:bidi="ar"/>
              </w:rPr>
              <w:t xml:space="preserve">方案</w:t>
            </w:r>
            <w:r/>
          </w:p>
        </w:tc>
        <w:tc>
          <w:tcPr>
            <w:tcW w:w="1469" w:type="dxa"/>
            <w:vAlign w:val="center"/>
            <w:textDirection w:val="lrTb"/>
            <w:noWrap w:val="false"/>
          </w:tcPr>
          <w:p>
            <w:pPr>
              <w:jc w:val="center"/>
              <w:pageBreakBefore w:val="0"/>
              <w:spacing w:line="400" w:lineRule="exact"/>
              <w:widowControl w:val="off"/>
              <w:rPr>
                <w:rFonts w:hint="eastAsia" w:ascii="宋体" w:hAnsi="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4</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针对采购文件“</w:t>
            </w:r>
            <w:r>
              <w:rPr>
                <w:rFonts w:hint="eastAsia" w:ascii="宋体" w:hAnsi="宋体" w:cs="宋体"/>
                <w:color w:val="auto"/>
                <w:sz w:val="21"/>
                <w:szCs w:val="21"/>
                <w:highlight w:val="none"/>
                <w:lang w:eastAsia="zh-CN"/>
              </w:rPr>
              <w:t xml:space="preserve">第四章 采购需求</w:t>
            </w:r>
            <w:r>
              <w:rPr>
                <w:rFonts w:hint="eastAsia" w:ascii="宋体" w:hAnsi="宋体" w:eastAsia="宋体" w:cs="宋体"/>
                <w:color w:val="auto"/>
                <w:sz w:val="21"/>
                <w:szCs w:val="21"/>
                <w:highlight w:val="none"/>
              </w:rPr>
              <w:t xml:space="preserve">”中“</w:t>
            </w:r>
            <w:r>
              <w:rPr>
                <w:rFonts w:hint="eastAsia" w:ascii="宋体" w:hAnsi="宋体" w:cs="宋体"/>
                <w:color w:val="auto"/>
                <w:sz w:val="21"/>
                <w:szCs w:val="21"/>
                <w:highlight w:val="none"/>
                <w:lang w:val="en-US" w:eastAsia="zh-CN"/>
              </w:rPr>
              <w:t xml:space="preserve">十二</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培训要求”，提供培训方案。优于采购需求，得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分；满足采购需求，得</w:t>
            </w:r>
            <w:r>
              <w:rPr>
                <w:rFonts w:hint="eastAsia" w:ascii="宋体" w:hAnsi="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分；其他情况不得分。</w:t>
            </w:r>
            <w:r/>
          </w:p>
        </w:tc>
      </w:tr>
      <w:tr>
        <w:trPr>
          <w:jc w:val="center"/>
          <w:trHeight w:val="488"/>
        </w:trPr>
        <w:tc>
          <w:tcPr>
            <w:tcW w:w="2127"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color w:val="auto"/>
                <w:szCs w:val="21"/>
                <w:highlight w:val="none"/>
                <w:lang w:bidi="ar"/>
              </w:rPr>
              <w:t xml:space="preserve">系统安全和保密要求方案</w:t>
            </w:r>
            <w:r/>
          </w:p>
        </w:tc>
        <w:tc>
          <w:tcPr>
            <w:tcW w:w="1469" w:type="dxa"/>
            <w:vAlign w:val="center"/>
            <w:textDirection w:val="lrTb"/>
            <w:noWrap w:val="false"/>
          </w:tcPr>
          <w:p>
            <w:pPr>
              <w:jc w:val="cente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cs="宋体"/>
                <w:sz w:val="21"/>
                <w:szCs w:val="21"/>
                <w:highlight w:val="none"/>
                <w:rtl w:val="0"/>
                <w:lang w:val="en-US" w:eastAsia="zh-CN" w:bidi="ar-SA"/>
              </w:rPr>
              <w:t xml:space="preserve">5</w:t>
            </w:r>
            <w:r>
              <w:rPr>
                <w:rFonts w:hint="eastAsia" w:ascii="宋体" w:hAnsi="宋体" w:eastAsia="宋体" w:cs="宋体"/>
                <w:sz w:val="21"/>
                <w:szCs w:val="21"/>
                <w:highlight w:val="none"/>
                <w:rtl w:val="0"/>
                <w:lang w:val="en-US" w:eastAsia="zh-CN" w:bidi="ar-SA"/>
              </w:rPr>
              <w:t xml:space="preserve">.00分</w:t>
            </w:r>
            <w:r/>
          </w:p>
        </w:tc>
        <w:tc>
          <w:tcPr>
            <w:tcW w:w="5535" w:type="dxa"/>
            <w:vAlign w:val="center"/>
            <w:textDirection w:val="lrTb"/>
            <w:noWrap w:val="false"/>
          </w:tcPr>
          <w:p>
            <w:pPr>
              <w:pageBreakBefore w:val="0"/>
              <w:spacing w:line="400" w:lineRule="exact"/>
              <w:widowControl w:val="off"/>
              <w:rPr>
                <w:rFonts w:hint="eastAsia" w:ascii="宋体" w:hAnsi="宋体" w:eastAsia="宋体" w:cs="宋体"/>
                <w:sz w:val="21"/>
                <w:szCs w:val="21"/>
                <w:highlight w:val="none"/>
                <w:rtl w:val="0"/>
                <w:lang w:val="en-US" w:eastAsia="zh-CN" w:bidi="ar-SA"/>
              </w:rPr>
            </w:pPr>
            <w:r>
              <w:rPr>
                <w:rFonts w:hint="eastAsia" w:ascii="宋体" w:hAnsi="宋体" w:eastAsia="宋体" w:cs="宋体"/>
                <w:color w:val="auto"/>
                <w:sz w:val="21"/>
                <w:szCs w:val="21"/>
                <w:highlight w:val="none"/>
                <w:lang w:val="en-US" w:eastAsia="zh-CN"/>
              </w:rPr>
              <w:t xml:space="preserve">针对采购文件“第四</w:t>
            </w:r>
            <w:r>
              <w:rPr>
                <w:rFonts w:hint="eastAsia" w:ascii="宋体" w:hAnsi="宋体" w:cs="宋体"/>
                <w:color w:val="auto"/>
                <w:sz w:val="21"/>
                <w:szCs w:val="21"/>
                <w:highlight w:val="none"/>
                <w:lang w:val="en-US" w:eastAsia="zh-CN"/>
              </w:rPr>
              <w:t xml:space="preserve">章 </w:t>
            </w:r>
            <w:r>
              <w:rPr>
                <w:rFonts w:hint="eastAsia" w:ascii="宋体" w:hAnsi="宋体" w:eastAsia="宋体" w:cs="宋体"/>
                <w:color w:val="auto"/>
                <w:sz w:val="21"/>
                <w:szCs w:val="21"/>
                <w:highlight w:val="none"/>
                <w:lang w:val="en-US" w:eastAsia="zh-CN"/>
              </w:rPr>
              <w:t xml:space="preserve">采购需求”中“七、</w:t>
            </w:r>
            <w:r>
              <w:rPr>
                <w:rFonts w:hint="eastAsia" w:ascii="宋体" w:hAnsi="宋体" w:cs="宋体"/>
                <w:color w:val="auto"/>
                <w:szCs w:val="21"/>
                <w:highlight w:val="none"/>
                <w:lang w:bidi="ar"/>
              </w:rPr>
              <w:t xml:space="preserve">系统安全和保密要求</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Cs w:val="21"/>
                <w:highlight w:val="none"/>
                <w:lang w:bidi="ar"/>
              </w:rPr>
              <w:t xml:space="preserve">系统安全和保密要求方案</w:t>
            </w:r>
            <w:r>
              <w:rPr>
                <w:rFonts w:hint="eastAsia" w:ascii="宋体" w:hAnsi="宋体" w:eastAsia="宋体" w:cs="宋体"/>
                <w:color w:val="auto"/>
                <w:sz w:val="21"/>
                <w:szCs w:val="21"/>
                <w:highlight w:val="none"/>
                <w:lang w:val="en-US" w:eastAsia="zh-CN"/>
              </w:rPr>
              <w:t xml:space="preserve">。优于采购需求，得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分；满足采购需求，得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分；其他情况不得分。</w:t>
            </w:r>
            <w:r/>
          </w:p>
        </w:tc>
      </w:tr>
    </w:tbl>
    <w:p>
      <w:pPr>
        <w:rPr>
          <w:rFonts w:ascii="Times New Roman" w:hAnsi="Times New Roman"/>
          <w:b/>
          <w:sz w:val="44"/>
          <w:szCs w:val="44"/>
        </w:rPr>
      </w:pPr>
      <w:r>
        <w:rPr>
          <w:rFonts w:ascii="Times New Roman" w:hAnsi="Times New Roman"/>
          <w:b/>
          <w:sz w:val="44"/>
          <w:szCs w:val="44"/>
        </w:rPr>
        <w:br w:type="page" w:clear="all"/>
      </w:r>
      <w:r/>
    </w:p>
    <w:p>
      <w:pPr>
        <w:jc w:val="center"/>
        <w:spacing w:line="500" w:lineRule="exact"/>
        <w:rPr>
          <w:rFonts w:ascii="Times New Roman" w:hAnsi="Times New Roman"/>
          <w:b/>
          <w:sz w:val="44"/>
          <w:szCs w:val="44"/>
        </w:rPr>
        <w:outlineLvl w:val="0"/>
      </w:pPr>
      <w:r/>
      <w:bookmarkStart w:id="81" w:name="_Toc31956"/>
      <w:r/>
      <w:bookmarkStart w:id="82" w:name="_Toc1519"/>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79"/>
      <w:r/>
      <w:bookmarkEnd w:id="81"/>
      <w:r/>
      <w:bookmarkEnd w:id="82"/>
      <w:r/>
      <w:r/>
    </w:p>
    <w:p>
      <w:pPr>
        <w:spacing w:line="480" w:lineRule="exact"/>
        <w:rPr>
          <w:rFonts w:hint="eastAsia" w:ascii="宋体" w:hAnsi="宋体" w:eastAsia="宋体" w:cs="Times New Roman"/>
          <w:b/>
          <w:sz w:val="28"/>
          <w:szCs w:val="28"/>
          <w:lang w:val="en-US" w:eastAsia="zh-CN"/>
        </w:rPr>
        <w:outlineLvl w:val="1"/>
      </w:pPr>
      <w:r/>
      <w:bookmarkStart w:id="83" w:name="_Toc22280"/>
      <w:r/>
      <w:bookmarkStart w:id="84" w:name="_Toc17639"/>
      <w:r/>
      <w:r/>
    </w:p>
    <w:p>
      <w:pPr>
        <w:pageBreakBefore w:val="0"/>
        <w:spacing w:line="54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lang w:val="en-US" w:eastAsia="zh-CN"/>
        </w:rPr>
        <w:t xml:space="preserve">一、</w:t>
      </w:r>
      <w:r>
        <w:rPr>
          <w:rFonts w:hint="eastAsia" w:ascii="方正仿宋_GBK" w:hAnsi="方正仿宋_GBK" w:eastAsia="方正仿宋_GBK" w:cs="方正仿宋_GBK"/>
          <w:b/>
          <w:bCs/>
          <w:sz w:val="28"/>
          <w:szCs w:val="28"/>
        </w:rPr>
        <w:t xml:space="preserve">采购标的清单</w:t>
      </w:r>
      <w:r/>
    </w:p>
    <w:tbl>
      <w:tblPr>
        <w:tblStyle w:val="711"/>
        <w:tblW w:w="42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26"/>
        <w:gridCol w:w="4180"/>
      </w:tblGrid>
      <w:tr>
        <w:trPr>
          <w:cantSplit/>
          <w:jc w:val="center"/>
          <w:trHeight w:val="741"/>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对应中小企业划分标准所属行业</w:t>
            </w:r>
            <w:r/>
          </w:p>
        </w:tc>
      </w:tr>
      <w:tr>
        <w:trPr>
          <w:cantSplit/>
          <w:jc w:val="center"/>
          <w:trHeight w:val="846"/>
        </w:trPr>
        <w:tc>
          <w:tcPr>
            <w:tcBorders>
              <w:top w:val="single" w:color="auto" w:sz="4" w:space="0"/>
              <w:left w:val="single" w:color="auto" w:sz="4" w:space="0"/>
              <w:bottom w:val="single" w:color="auto" w:sz="4" w:space="0"/>
              <w:right w:val="single" w:color="auto" w:sz="4" w:space="0"/>
            </w:tcBorders>
            <w:tcW w:w="3419"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lang w:eastAsia="zh-CN"/>
              </w:rPr>
            </w:pPr>
            <w:r>
              <w:rPr>
                <w:rFonts w:hint="eastAsia" w:ascii="方正仿宋_GBK" w:hAnsi="方正仿宋_GBK" w:eastAsia="方正仿宋_GBK" w:cs="方正仿宋_GBK"/>
                <w:sz w:val="24"/>
                <w:szCs w:val="24"/>
                <w:lang w:eastAsia="zh-CN"/>
              </w:rPr>
              <w:t xml:space="preserve">就业岗位智能人岗匹配智能体项目</w:t>
            </w:r>
            <w:r/>
          </w:p>
        </w:tc>
        <w:tc>
          <w:tcPr>
            <w:tcBorders>
              <w:top w:val="single" w:color="auto" w:sz="4" w:space="0"/>
              <w:left w:val="single" w:color="auto" w:sz="4" w:space="0"/>
              <w:bottom w:val="single" w:color="auto" w:sz="4" w:space="0"/>
              <w:right w:val="single" w:color="auto" w:sz="4" w:space="0"/>
            </w:tcBorders>
            <w:tcW w:w="3835" w:type="dxa"/>
            <w:vAlign w:val="center"/>
            <w:textDirection w:val="lrTb"/>
            <w:noWrap w:val="false"/>
          </w:tcPr>
          <w:p>
            <w:pPr>
              <w:jc w:val="center"/>
              <w:pageBreakBefore w:val="0"/>
              <w:spacing w:line="54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软件和信息技术服务业</w:t>
            </w:r>
            <w:r/>
          </w:p>
        </w:tc>
      </w:tr>
    </w:tbl>
    <w:p>
      <w:pPr>
        <w:numPr>
          <w:ilvl w:val="0"/>
          <w:numId w:val="0"/>
        </w:numPr>
        <w:jc w:val="left"/>
        <w:keepLines w:val="0"/>
        <w:keepNext w:val="0"/>
        <w:pageBreakBefore w:val="0"/>
        <w:spacing w:line="240" w:lineRule="auto"/>
        <w:widowControl/>
        <w:rPr>
          <w:rFonts w:hint="eastAsia"/>
          <w:lang w:val="en-US" w:eastAsia="zh-CN"/>
        </w:rPr>
        <w:outlineLvl w:val="9"/>
      </w:pPr>
      <w:r>
        <w:rPr>
          <w:rFonts w:hint="eastAsia"/>
          <w:lang w:val="en-US" w:eastAsia="zh-CN"/>
        </w:rPr>
      </w:r>
      <w:r/>
    </w:p>
    <w:p>
      <w:pPr>
        <w:keepLines w:val="0"/>
        <w:keepNext w:val="0"/>
        <w:pageBreakBefore w:val="0"/>
        <w:spacing w:line="540" w:lineRule="exact"/>
        <w:rPr>
          <w:rFonts w:hint="eastAsia" w:ascii="方正仿宋_GBK" w:hAnsi="方正仿宋_GBK" w:eastAsia="方正仿宋_GBK" w:cs="方正仿宋_GBK"/>
          <w:b/>
          <w:bCs w:val="0"/>
          <w:color w:val="auto"/>
          <w:sz w:val="28"/>
          <w:szCs w:val="28"/>
          <w:highlight w:val="none"/>
          <w:lang w:val="en-US" w:eastAsia="zh-CN"/>
        </w:rPr>
        <w:outlineLvl w:val="1"/>
      </w:pPr>
      <w:r>
        <w:rPr>
          <w:rFonts w:hint="eastAsia" w:ascii="方正仿宋_GBK" w:hAnsi="方正仿宋_GBK" w:eastAsia="方正仿宋_GBK" w:cs="方正仿宋_GBK"/>
          <w:b/>
          <w:bCs w:val="0"/>
          <w:color w:val="auto"/>
          <w:sz w:val="28"/>
          <w:szCs w:val="28"/>
          <w:highlight w:val="none"/>
          <w:lang w:val="en-US" w:eastAsia="zh-CN"/>
        </w:rPr>
        <w:t xml:space="preserve">二、</w:t>
      </w:r>
      <w:r>
        <w:rPr>
          <w:rFonts w:hint="eastAsia" w:ascii="方正仿宋_GBK" w:hAnsi="方正仿宋_GBK" w:eastAsia="方正仿宋_GBK" w:cs="方正仿宋_GBK"/>
          <w:b/>
          <w:bCs w:val="0"/>
          <w:color w:val="auto"/>
          <w:sz w:val="28"/>
          <w:szCs w:val="28"/>
          <w:highlight w:val="none"/>
        </w:rPr>
        <w:t xml:space="preserve">项目</w:t>
      </w:r>
      <w:r>
        <w:rPr>
          <w:rFonts w:hint="eastAsia" w:ascii="方正仿宋_GBK" w:hAnsi="方正仿宋_GBK" w:eastAsia="方正仿宋_GBK" w:cs="方正仿宋_GBK"/>
          <w:b/>
          <w:bCs w:val="0"/>
          <w:color w:val="auto"/>
          <w:sz w:val="28"/>
          <w:szCs w:val="28"/>
          <w:highlight w:val="none"/>
          <w:lang w:val="en-US" w:eastAsia="zh-CN"/>
        </w:rPr>
        <w:t xml:space="preserve">目标和要求</w:t>
      </w:r>
      <w:r/>
    </w:p>
    <w:p>
      <w:pPr>
        <w:ind w:firstLine="480"/>
        <w:keepLines w:val="0"/>
        <w:keepNext w:val="0"/>
        <w:pageBreakBefore w:val="0"/>
        <w:spacing w:line="540" w:lineRule="exact"/>
        <w:rPr>
          <w:rFonts w:hint="eastAsia" w:ascii="方正仿宋_GBK" w:hAnsi="方正仿宋_GBK" w:eastAsia="方正仿宋_GBK" w:cs="方正仿宋_GBK"/>
          <w:color w:val="auto"/>
          <w:sz w:val="24"/>
          <w:highlight w:val="none"/>
        </w:rPr>
      </w:pPr>
      <w:r>
        <w:rPr>
          <w:rFonts w:hint="eastAsia" w:ascii="方正仿宋_GBK" w:hAnsi="方正仿宋_GBK" w:eastAsia="方正仿宋_GBK" w:cs="方正仿宋_GBK"/>
          <w:color w:val="auto"/>
          <w:sz w:val="24"/>
          <w:highlight w:val="none"/>
        </w:rPr>
        <w:t xml:space="preserve">为深化就业服务数字化改革，破解“招工难”与“就业难”结构性矛盾，依托“就在江苏”、“速找活”智慧就业平台</w:t>
      </w:r>
      <w:r>
        <w:rPr>
          <w:rFonts w:hint="eastAsia" w:ascii="方正仿宋_GBK" w:hAnsi="方正仿宋_GBK" w:eastAsia="方正仿宋_GBK" w:cs="方正仿宋_GBK"/>
          <w:color w:val="auto"/>
          <w:sz w:val="24"/>
          <w:highlight w:val="none"/>
          <w:lang w:val="en-US" w:eastAsia="zh-CN"/>
        </w:rPr>
        <w:t xml:space="preserve">和其他社会招聘网站</w:t>
      </w:r>
      <w:r>
        <w:rPr>
          <w:rFonts w:hint="eastAsia" w:ascii="方正仿宋_GBK" w:hAnsi="方正仿宋_GBK" w:eastAsia="方正仿宋_GBK" w:cs="方正仿宋_GBK"/>
          <w:color w:val="auto"/>
          <w:sz w:val="24"/>
          <w:highlight w:val="none"/>
        </w:rPr>
        <w:t xml:space="preserve">数据，建设以智能匹配为核心、数据驱动为保障、全流程闭环的独立就业智能体。项目涵盖多维用户画像、精准人岗匹配、智能信息推送、AI模拟面试官、AI数字人直播及全面分析决策六大核心板块，以就业智能体“一张图”为核心载体，实现就业服务从“人找岗”“岗找人”向“人岗智配”转型升级，全面提升就业服务效能与人力资源市场治理水平。</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遵循人力资源和社会保障部各项业务规范</w:t>
      </w:r>
      <w:r>
        <w:rPr>
          <w:rFonts w:hint="eastAsia" w:ascii="方正仿宋_GBK" w:hAnsi="方正仿宋_GBK" w:eastAsia="方正仿宋_GBK" w:cs="方正仿宋_GBK"/>
          <w:bCs/>
          <w:color w:val="auto"/>
          <w:sz w:val="24"/>
          <w:szCs w:val="24"/>
          <w:highlight w:val="none"/>
          <w:lang w:eastAsia="zh-CN"/>
        </w:rPr>
        <w:t xml:space="preserve">、</w:t>
      </w:r>
      <w:r>
        <w:rPr>
          <w:rFonts w:hint="eastAsia" w:ascii="方正仿宋_GBK" w:hAnsi="方正仿宋_GBK" w:eastAsia="方正仿宋_GBK" w:cs="方正仿宋_GBK"/>
          <w:bCs/>
          <w:color w:val="auto"/>
          <w:sz w:val="24"/>
          <w:szCs w:val="24"/>
          <w:highlight w:val="none"/>
        </w:rPr>
        <w:t xml:space="preserve">符合省人社一体化信息平台相关技术规范</w:t>
      </w:r>
      <w:r>
        <w:rPr>
          <w:rFonts w:hint="eastAsia" w:ascii="方正仿宋_GBK" w:hAnsi="方正仿宋_GBK" w:eastAsia="方正仿宋_GBK" w:cs="方正仿宋_GBK"/>
          <w:bCs/>
          <w:color w:val="auto"/>
          <w:sz w:val="24"/>
          <w:szCs w:val="24"/>
          <w:highlight w:val="none"/>
          <w:lang w:eastAsia="zh-CN"/>
        </w:rPr>
        <w:t xml:space="preserve">，</w:t>
      </w:r>
      <w:r>
        <w:rPr>
          <w:rFonts w:hint="eastAsia" w:ascii="方正仿宋_GBK" w:hAnsi="方正仿宋_GBK" w:eastAsia="方正仿宋_GBK" w:cs="方正仿宋_GBK"/>
          <w:bCs/>
          <w:color w:val="auto"/>
          <w:sz w:val="24"/>
          <w:szCs w:val="24"/>
          <w:highlight w:val="none"/>
        </w:rPr>
        <w:t xml:space="preserve">基于“就在江苏”和“速找活”进行总体规划对接，严格遵循其技术规范、数据标准及对接要求。对接微信小程序</w:t>
      </w:r>
      <w:r>
        <w:rPr>
          <w:rFonts w:hint="eastAsia" w:ascii="方正仿宋_GBK" w:hAnsi="方正仿宋_GBK" w:eastAsia="方正仿宋_GBK" w:cs="方正仿宋_GBK"/>
          <w:bCs/>
          <w:color w:val="auto"/>
          <w:sz w:val="24"/>
          <w:szCs w:val="24"/>
          <w:highlight w:val="none"/>
          <w:lang w:val="en-US" w:eastAsia="zh-CN"/>
        </w:rPr>
        <w:t xml:space="preserve">且</w:t>
      </w:r>
      <w:r>
        <w:rPr>
          <w:rFonts w:hint="eastAsia" w:ascii="方正仿宋_GBK" w:hAnsi="方正仿宋_GBK" w:eastAsia="方正仿宋_GBK" w:cs="方正仿宋_GBK"/>
          <w:bCs/>
          <w:color w:val="auto"/>
          <w:sz w:val="24"/>
          <w:szCs w:val="24"/>
          <w:highlight w:val="none"/>
        </w:rPr>
        <w:t xml:space="preserve">支持在现有人社部门零工智慧就业平台一体机设备上</w:t>
      </w:r>
      <w:r>
        <w:rPr>
          <w:rFonts w:hint="eastAsia" w:ascii="方正仿宋_GBK" w:hAnsi="方正仿宋_GBK" w:eastAsia="方正仿宋_GBK" w:cs="方正仿宋_GBK"/>
          <w:bCs/>
          <w:color w:val="auto"/>
          <w:sz w:val="24"/>
          <w:szCs w:val="24"/>
          <w:highlight w:val="none"/>
          <w:lang w:val="en-US" w:eastAsia="zh-CN"/>
        </w:rPr>
        <w:t xml:space="preserve">部署</w:t>
      </w:r>
      <w:r>
        <w:rPr>
          <w:rFonts w:hint="eastAsia" w:ascii="方正仿宋_GBK" w:hAnsi="方正仿宋_GBK" w:eastAsia="方正仿宋_GBK" w:cs="方正仿宋_GBK"/>
          <w:bCs/>
          <w:color w:val="auto"/>
          <w:sz w:val="24"/>
          <w:szCs w:val="24"/>
          <w:highlight w:val="none"/>
        </w:rPr>
        <w:t xml:space="preserve">应用。</w:t>
      </w:r>
      <w:r/>
    </w:p>
    <w:p>
      <w:pPr>
        <w:numPr>
          <w:ilvl w:val="0"/>
          <w:numId w:val="5"/>
        </w:num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pPr>
      <w:r>
        <w:rPr>
          <w:rFonts w:hint="eastAsia" w:ascii="方正仿宋_GBK" w:hAnsi="方正仿宋_GBK" w:eastAsia="方正仿宋_GBK" w:cs="方正仿宋_GBK"/>
          <w:b/>
          <w:bCs/>
          <w:color w:val="auto"/>
          <w:sz w:val="28"/>
          <w:szCs w:val="28"/>
          <w:highlight w:val="none"/>
          <w:lang w:val="en-US" w:eastAsia="zh-CN"/>
        </w:rPr>
        <w:t xml:space="preserve">主要服务内容及</w:t>
      </w:r>
      <w:r>
        <w:rPr>
          <w:rFonts w:hint="eastAsia" w:ascii="方正仿宋_GBK" w:hAnsi="方正仿宋_GBK" w:eastAsia="方正仿宋_GBK" w:cs="方正仿宋_GBK"/>
          <w:b/>
          <w:bCs/>
          <w:color w:val="auto"/>
          <w:sz w:val="28"/>
          <w:szCs w:val="28"/>
          <w:highlight w:val="none"/>
        </w:rPr>
        <w:t xml:space="preserve">技术参数要求</w:t>
      </w:r>
      <w:r/>
    </w:p>
    <w:p>
      <w:pPr>
        <w:ind w:firstLine="480"/>
        <w:jc w:val="both"/>
        <w:keepLines w:val="0"/>
        <w:keepNext w:val="0"/>
        <w:pageBreakBefore w:val="0"/>
        <w:spacing w:line="540" w:lineRule="exact"/>
        <w:widowControl/>
        <w:rPr>
          <w:rFonts w:hint="default"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 xml:space="preserve">本项目服务内容主要为多维用户画像、精准人岗匹配、全面分析决策、智能信息推送、AI模拟面试和AI数字人直播，具体要求如下：</w:t>
      </w:r>
      <w:r/>
    </w:p>
    <w:p>
      <w:pPr>
        <w:pStyle w:val="744"/>
        <w:numPr>
          <w:ilvl w:val="0"/>
          <w:numId w:val="0"/>
        </w:numPr>
        <w:ind w:firstLine="482"/>
        <w:keepLines w:val="0"/>
        <w:keepNext w:val="0"/>
        <w:pageBreakBefore w:val="0"/>
        <w:spacing w:line="540" w:lineRule="exact"/>
        <w:rPr>
          <w:rFonts w:hint="eastAsia" w:ascii="方正仿宋_GBK" w:hAnsi="方正仿宋_GBK" w:eastAsia="方正仿宋_GBK" w:cs="方正仿宋_GBK"/>
          <w:b/>
          <w:bCs/>
          <w:lang w:val="en-US" w:eastAsia="zh-CN"/>
        </w:rPr>
      </w:pPr>
      <w:r>
        <w:rPr>
          <w:rFonts w:hint="eastAsia" w:ascii="方正仿宋_GBK" w:hAnsi="方正仿宋_GBK" w:eastAsia="方正仿宋_GBK" w:cs="方正仿宋_GBK"/>
          <w:b/>
          <w:bCs/>
          <w:lang w:val="en-US" w:eastAsia="zh-CN"/>
        </w:rPr>
        <w:t xml:space="preserve">A部分 </w:t>
      </w:r>
      <w:r/>
    </w:p>
    <w:tbl>
      <w:tblPr>
        <w:tblStyle w:val="711"/>
        <w:tblW w:w="4903"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01"/>
        <w:gridCol w:w="1635"/>
        <w:gridCol w:w="6672"/>
      </w:tblGrid>
      <w:tr>
        <w:trPr>
          <w:jc w:val="center"/>
          <w:trHeight w:val="614"/>
        </w:trPr>
        <w:tc>
          <w:tcPr>
            <w:tcW w:w="735"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 xml:space="preserve">序号</w:t>
            </w:r>
            <w:r/>
          </w:p>
        </w:tc>
        <w:tc>
          <w:tcPr>
            <w:tcW w:w="1500"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lang w:bidi="ar"/>
              </w:rPr>
            </w:pPr>
            <w:r>
              <w:rPr>
                <w:rFonts w:hint="eastAsia" w:ascii="方正仿宋_GBK" w:hAnsi="方正仿宋_GBK" w:eastAsia="方正仿宋_GBK" w:cs="方正仿宋_GBK"/>
                <w:b/>
                <w:bCs/>
                <w:color w:val="auto"/>
                <w:sz w:val="24"/>
                <w:szCs w:val="24"/>
                <w:highlight w:val="none"/>
                <w:lang w:bidi="ar"/>
              </w:rPr>
              <w:t xml:space="preserve">一级模块</w:t>
            </w:r>
            <w:r/>
          </w:p>
        </w:tc>
        <w:tc>
          <w:tcPr>
            <w:tcW w:w="6122" w:type="dxa"/>
            <w:vAlign w:val="center"/>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lang w:bidi="ar"/>
              </w:rPr>
              <w:t xml:space="preserve">二级模块功能要求</w:t>
            </w:r>
            <w:r/>
          </w:p>
        </w:tc>
      </w:tr>
      <w:tr>
        <w:trPr>
          <w:jc w:val="center"/>
          <w:trHeight w:val="1920"/>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 xml:space="preserve">1</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多维用户画像</w:t>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①个人标签管理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应针对个人求职信息形成人员身份标签（高校毕业生、就业困难人员、失业人员等）、证件标签（就业失业登记证、学历证、培训合格证等）、人员其他标签（求职意向、年龄、工作经验、薪资待遇、求职区域等）、以及性别、民族、文化程度、婚姻状况、健康状况、政治面貌、居住住址、常住地等人员重点标签的管理</w:t>
            </w:r>
            <w:r>
              <w:rPr>
                <w:rFonts w:hint="eastAsia" w:ascii="方正仿宋_GBK" w:hAnsi="方正仿宋_GBK" w:eastAsia="方正仿宋_GBK" w:cs="方正仿宋_GBK"/>
                <w:b/>
                <w:bCs/>
                <w:color w:val="auto"/>
                <w:sz w:val="24"/>
                <w:szCs w:val="24"/>
                <w:highlight w:val="none"/>
              </w:rPr>
              <w:t xml:space="preserve">（需提供功能界面截图电子件）</w:t>
            </w:r>
            <w:r>
              <w:rPr>
                <w:rFonts w:hint="eastAsia" w:ascii="方正仿宋_GBK" w:hAnsi="方正仿宋_GBK" w:eastAsia="方正仿宋_GBK" w:cs="方正仿宋_GBK"/>
                <w:color w:val="auto"/>
                <w:sz w:val="24"/>
                <w:szCs w:val="24"/>
                <w:highlight w:val="none"/>
                <w:lang w:eastAsia="zh-CN"/>
              </w:rPr>
              <w:t xml:space="preserve">。</w:t>
            </w:r>
            <w:r/>
          </w:p>
        </w:tc>
      </w:tr>
      <w:tr>
        <w:trPr>
          <w:jc w:val="center"/>
          <w:trHeight w:val="1920"/>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②企业岗位标签管理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针对企业招聘信息形成企业岗位类型标签涵盖:企业类型标签（见习基地、大型企业、重点企业、中小微企业），企业行业标签（农业、工业、手工业、建筑业、服务业、高新技术产业等）岗位类型、所属行政区划、用工形式、工作班次、薪资范围、招聘人数、学历要求、工作年限、招聘时间起、招聘时间止、岗位职责等详细岗位标签的管理。</w:t>
            </w:r>
            <w:r/>
          </w:p>
        </w:tc>
      </w:tr>
      <w:tr>
        <w:trPr>
          <w:jc w:val="center"/>
          <w:trHeight w:val="1377"/>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③指标加工</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算法标签加工应遵循有效精准、透明统一、灵活扩展的原则</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标签加工应面向对象建模，打通跨业务版块、数据域的对象数据，构建用户标签体系，并基于个人标签和企业招聘标签进行多维画像分析，支撑个性化服务、精准推送等业务场景需求。</w:t>
            </w:r>
            <w:r/>
          </w:p>
        </w:tc>
      </w:tr>
      <w:tr>
        <w:trPr>
          <w:jc w:val="center"/>
          <w:trHeight w:val="90"/>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④标签加工</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应遵循有效精准、透明统一、灵活扩展的原则</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标签加工面向对象建模，打通跨业务版块、数据域的对象数据，构建用户标签体系，并基于用户标签进行多维画像分析，支撑个性化服务、精准推送等业务场景需求。</w:t>
            </w:r>
            <w:r/>
          </w:p>
        </w:tc>
      </w:tr>
      <w:tr>
        <w:trPr>
          <w:jc w:val="center"/>
          <w:trHeight w:val="2191"/>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⑤数据标签化处理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应基于数据标签信息，将个人年龄、学历、学位、专业、职称、技能、获奖情况、各种资格情况，以及企业基础信息、经营状态、所属行业、经营范围等属性进行属性化分析与数据建模，形成标签数据及标签算法模型,同时标签可相互组合形成新的标签，以适合各类数据分析的需要,标签管理应包括标签对象的配置、标签属性管理、标签算法模型配置、标签维护和标签代码管理</w:t>
            </w:r>
            <w:r>
              <w:rPr>
                <w:rFonts w:hint="eastAsia" w:ascii="方正仿宋_GBK" w:hAnsi="方正仿宋_GBK" w:eastAsia="方正仿宋_GBK" w:cs="方正仿宋_GBK"/>
                <w:b/>
                <w:bCs/>
                <w:color w:val="auto"/>
                <w:sz w:val="24"/>
                <w:szCs w:val="24"/>
                <w:highlight w:val="none"/>
              </w:rPr>
              <w:t xml:space="preserve">（需提供功能界面截图电子件）</w:t>
            </w:r>
            <w:r>
              <w:rPr>
                <w:rFonts w:hint="eastAsia" w:ascii="方正仿宋_GBK" w:hAnsi="方正仿宋_GBK" w:eastAsia="方正仿宋_GBK" w:cs="方正仿宋_GBK"/>
                <w:color w:val="auto"/>
                <w:sz w:val="24"/>
                <w:szCs w:val="24"/>
                <w:highlight w:val="none"/>
                <w:lang w:eastAsia="zh-CN"/>
              </w:rPr>
              <w:t xml:space="preserve">。</w:t>
            </w:r>
            <w:r/>
          </w:p>
        </w:tc>
      </w:tr>
      <w:tr>
        <w:trPr>
          <w:jc w:val="center"/>
          <w:trHeight w:val="3277"/>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 xml:space="preserve">2</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精准人岗匹配</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①人岗精准匹配模型</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1.结构化数据的匹配主要指已经完成标准化数据的匹配，应涵盖性别和学历、年龄和工作经验、求职者期望工作城市和期望薪资三层匹配；</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2.非结构化数据的匹配，应利用BERT模型计算职位描述和工作经历的文本相似度，结合Word2Vec模型计算职位描述和工作经历的关键词相似度，通过设置权重计算职位描述和个人经历文本内容之间的综合相似度，从而实现人岗精准匹配的效果。</w:t>
            </w:r>
            <w:r/>
          </w:p>
        </w:tc>
      </w:tr>
      <w:tr>
        <w:trPr>
          <w:jc w:val="center"/>
          <w:trHeight w:val="1337"/>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②求职者个人综合能力评分模型</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应从薪资要求、学历、工作经历、资格证书四个评价指标建立求职者个人综合能力评分模型，实现对求职者个人综合能力的评估。</w:t>
            </w:r>
            <w:r/>
          </w:p>
        </w:tc>
      </w:tr>
      <w:tr>
        <w:trPr>
          <w:jc w:val="center"/>
          <w:trHeight w:val="1047"/>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③企业综合能力评分模型</w:t>
            </w:r>
            <w:r/>
          </w:p>
          <w:p>
            <w:pPr>
              <w:numPr>
                <w:ilvl w:val="0"/>
                <w:numId w:val="6"/>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经营状况应以纳税额和营业收入作为主要指标；</w:t>
            </w:r>
            <w:r/>
          </w:p>
          <w:p>
            <w:pPr>
              <w:numPr>
                <w:ilvl w:val="0"/>
                <w:numId w:val="6"/>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企业综合指标涵盖创新能力、管理能力、市场能力等；</w:t>
            </w:r>
            <w:r/>
          </w:p>
          <w:p>
            <w:pPr>
              <w:numPr>
                <w:ilvl w:val="0"/>
                <w:numId w:val="6"/>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获奖情况应将获奖等级分为国家级、省级、市级，再细分为一、二、三等奖作为获奖情况的评价指标；</w:t>
            </w:r>
            <w:r/>
          </w:p>
          <w:p>
            <w:pPr>
              <w:numPr>
                <w:ilvl w:val="0"/>
                <w:numId w:val="6"/>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企业信誉主要包括九个不同信誉等级。</w:t>
            </w:r>
            <w:r/>
          </w:p>
        </w:tc>
      </w:tr>
      <w:tr>
        <w:trPr>
          <w:jc w:val="center"/>
          <w:trHeight w:val="3819"/>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t xml:space="preserve">3</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全面分析决策</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①重点群体就业分析</w:t>
            </w:r>
            <w:r/>
          </w:p>
          <w:p>
            <w:pPr>
              <w:numPr>
                <w:ilvl w:val="0"/>
                <w:numId w:val="7"/>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离校未就业高校毕业生应从就业总量、就业去向、就业方式、就业政策落实，动态展示离校未就业高校毕业生就业情况；</w:t>
            </w:r>
            <w:r/>
          </w:p>
          <w:p>
            <w:pPr>
              <w:numPr>
                <w:ilvl w:val="0"/>
                <w:numId w:val="7"/>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登记失业人员应呈现新增登记失业人数和存量登记失业人数，登记失业人员结构分区域、学历、性别、年龄、登记失业时长，登记失业人员就业去向；</w:t>
            </w:r>
            <w:r/>
          </w:p>
          <w:p>
            <w:pPr>
              <w:numPr>
                <w:ilvl w:val="0"/>
                <w:numId w:val="7"/>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就业困难人员应从人员分类（大龄、低收入人口、残疾人、退役军人等）、就业总量、就业方式、就业政策落实（灵活就业社保补贴、单位吸纳就困社保补贴、公益性岗位安置情况）等动态展示就业困难人员就业情况；</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农民工应展示就业总量、就业形势、新增农民工转移就业人数。</w:t>
            </w:r>
            <w:r/>
          </w:p>
        </w:tc>
      </w:tr>
      <w:tr>
        <w:trPr>
          <w:jc w:val="center"/>
          <w:trHeight w:val="90"/>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②就业综合指标分析</w:t>
            </w:r>
            <w:r/>
          </w:p>
          <w:p>
            <w:pPr>
              <w:numPr>
                <w:ilvl w:val="0"/>
                <w:numId w:val="7"/>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应多新增就业、就业总量、企业就业、灵活就业、就业困难人员等各类型数据进行综合分析，并进行同比环比的比对以及结构性变化情况的动态展示</w:t>
            </w:r>
            <w:r>
              <w:rPr>
                <w:rFonts w:hint="eastAsia" w:ascii="方正仿宋_GBK" w:hAnsi="方正仿宋_GBK" w:eastAsia="方正仿宋_GBK" w:cs="方正仿宋_GBK"/>
                <w:b/>
                <w:bCs/>
                <w:color w:val="auto"/>
                <w:sz w:val="24"/>
                <w:szCs w:val="24"/>
                <w:highlight w:val="none"/>
              </w:rPr>
              <w:t xml:space="preserve">（需提供功能界面截图电子件）</w:t>
            </w:r>
            <w:r>
              <w:rPr>
                <w:rFonts w:hint="eastAsia" w:ascii="方正仿宋_GBK" w:hAnsi="方正仿宋_GBK" w:eastAsia="方正仿宋_GBK" w:cs="方正仿宋_GBK"/>
                <w:color w:val="auto"/>
                <w:sz w:val="24"/>
                <w:szCs w:val="24"/>
                <w:highlight w:val="none"/>
                <w:lang w:eastAsia="zh-CN"/>
              </w:rPr>
              <w:t xml:space="preserve">。</w:t>
            </w:r>
            <w:r/>
          </w:p>
        </w:tc>
      </w:tr>
      <w:tr>
        <w:trPr>
          <w:jc w:val="center"/>
          <w:trHeight w:val="4667"/>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③失业情况分析</w:t>
            </w:r>
            <w:r/>
          </w:p>
          <w:p>
            <w:pPr>
              <w:numPr>
                <w:ilvl w:val="0"/>
                <w:numId w:val="8"/>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失业人员应呈现每月新增登记失业人员、每月实现就业人员，以及失业人员总量趋势，呈现失业人员总量中区域、户籍、年龄段、性别、学历、失业原因、失业时长的分布，呈现失业人员培训意愿和培训工种；</w:t>
            </w:r>
            <w:r/>
          </w:p>
          <w:p>
            <w:pPr>
              <w:numPr>
                <w:ilvl w:val="0"/>
                <w:numId w:val="8"/>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新增登记失业人员应呈现当月新增登记失业人数、当年新增登记失业人数，同比、环比变化趋势，显示增长或降低百分比，并呈现当年新增登记失业人员中区域、户籍、年龄段、性别、学历、失业原因、失业人员类别（新成长劳动力、就业转失业）的分布；</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失业人员就业情况应呈现当月失业人员实现就业人数、当年失业人员实现就业人数，同比、环比变化趋势，显示增长或降低百分比，呈现就业人员中就业去向（企业就业、灵活就业），享受补贴人数、企业就业的行业分布、失业人员实现就业耗时、实现就业人员户籍（本地户籍、外地户籍）等信息。</w:t>
            </w:r>
            <w:r/>
          </w:p>
        </w:tc>
      </w:tr>
      <w:tr>
        <w:trPr>
          <w:jc w:val="center"/>
          <w:trHeight w:val="90"/>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④创业情况分析</w:t>
            </w:r>
            <w:r/>
          </w:p>
          <w:p>
            <w:pPr>
              <w:numPr>
                <w:ilvl w:val="0"/>
                <w:numId w:val="9"/>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创业人数应显示全市创业人数累计数，月度累计全市创业人数、同比环比趋势、增长或降低百分比；</w:t>
            </w:r>
            <w:r/>
          </w:p>
          <w:p>
            <w:pPr>
              <w:numPr>
                <w:ilvl w:val="0"/>
                <w:numId w:val="9"/>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创业带动就业人数累计数应显示全市创业带动就业人数累计数，月度累计全市创业带动就业人数，同比环比趋势、增长或降低百分比；</w:t>
            </w:r>
            <w:r/>
          </w:p>
          <w:p>
            <w:pPr>
              <w:numPr>
                <w:ilvl w:val="0"/>
                <w:numId w:val="9"/>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大学生创业人数累计数应显示全市大学生创业人数累计数，月度累计全市大学生创业人数，大学生创业人数占全市创业总人数的占比；</w:t>
            </w:r>
            <w:r/>
          </w:p>
          <w:p>
            <w:pPr>
              <w:numPr>
                <w:ilvl w:val="0"/>
                <w:numId w:val="8"/>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农民创业人数累计数应显示全市农民创业人数累计数，月度累计全市农民创业人数，农民创业人数占全市创业总人数的占比。</w:t>
            </w:r>
            <w:r/>
          </w:p>
        </w:tc>
      </w:tr>
      <w:tr>
        <w:trPr>
          <w:jc w:val="center"/>
          <w:trHeight w:val="2467"/>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⑤补贴享受分析</w:t>
            </w:r>
            <w:r/>
          </w:p>
          <w:p>
            <w:pPr>
              <w:numPr>
                <w:ilvl w:val="0"/>
                <w:numId w:val="1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补贴发放人数分析应支持展示当年补贴发放总人数及同比、环比变化情况；可统计分析企业社保补贴、灵活就业社保补贴、创业社保补贴、公益性岗位补贴的人数占比、变化趋势及区域分布情况，支持按补贴类型查看同比、环比数据；</w:t>
            </w:r>
            <w:r/>
          </w:p>
          <w:p>
            <w:pPr>
              <w:numPr>
                <w:ilvl w:val="0"/>
                <w:numId w:val="1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补贴发放总量分析应支持展示当年补贴发放总金额及同比、环比变化情况；可统计分析各类补贴金额占比、变化趋势及区域分布情况，直观呈现不同补贴类型的资金规模与变动特征；</w:t>
            </w:r>
            <w:r/>
          </w:p>
          <w:p>
            <w:pPr>
              <w:numPr>
                <w:ilvl w:val="0"/>
                <w:numId w:val="1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补贴享受结构分析应支持从行业、企业、人员类别、就业困难类型、性别、年龄等维度分析补贴享受结构；</w:t>
            </w:r>
            <w:r/>
          </w:p>
          <w:p>
            <w:pPr>
              <w:numPr>
                <w:ilvl w:val="0"/>
                <w:numId w:val="9"/>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可统计新增享受、期满退出人数及退出后就业状态，展示人均补贴金额及变动情况。</w:t>
            </w:r>
            <w:r/>
          </w:p>
        </w:tc>
      </w:tr>
      <w:tr>
        <w:trPr>
          <w:jc w:val="center"/>
          <w:trHeight w:val="1377"/>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 xml:space="preserve">4</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智能信息推送</w:t>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①双向智能推送</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应基于人岗精准匹配结果，实现岗位向求职者、人才向企业的双向智能推送，对于推送结果的展示，应支持以列表形式展示所有匹配的岗位/人才信息，并应支持点击详情，查看岗位/人才详细信息</w:t>
            </w:r>
            <w:r>
              <w:rPr>
                <w:rFonts w:hint="eastAsia" w:ascii="方正仿宋_GBK" w:hAnsi="方正仿宋_GBK" w:eastAsia="方正仿宋_GBK" w:cs="方正仿宋_GBK"/>
                <w:b/>
                <w:bCs/>
                <w:color w:val="auto"/>
                <w:sz w:val="24"/>
                <w:szCs w:val="24"/>
                <w:highlight w:val="none"/>
              </w:rPr>
              <w:t xml:space="preserve">（需提供功能界面截图电子件）</w:t>
            </w:r>
            <w:r>
              <w:rPr>
                <w:rFonts w:hint="eastAsia" w:ascii="方正仿宋_GBK" w:hAnsi="方正仿宋_GBK" w:eastAsia="方正仿宋_GBK" w:cs="方正仿宋_GBK"/>
                <w:color w:val="auto"/>
                <w:sz w:val="24"/>
                <w:szCs w:val="24"/>
                <w:highlight w:val="none"/>
                <w:lang w:eastAsia="zh-CN"/>
              </w:rPr>
              <w:t xml:space="preserve">。</w:t>
            </w:r>
            <w:r/>
          </w:p>
        </w:tc>
      </w:tr>
      <w:tr>
        <w:trPr>
          <w:jc w:val="center"/>
          <w:trHeight w:val="901"/>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②推送规则配置管理</w:t>
            </w:r>
            <w:r/>
          </w:p>
          <w:p>
            <w:pPr>
              <w:numPr>
                <w:ilvl w:val="0"/>
                <w:numId w:val="11"/>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推送数量应支持设置每个求职者的推送岗位数以及每个岗位的推送求职者数；</w:t>
            </w:r>
            <w:r/>
          </w:p>
          <w:p>
            <w:pPr>
              <w:numPr>
                <w:ilvl w:val="0"/>
                <w:numId w:val="11"/>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推送周期应支持设定匹配周期，在匹配周期结束后对匹配情况进行比对。</w:t>
            </w:r>
            <w:r/>
          </w:p>
        </w:tc>
      </w:tr>
      <w:tr>
        <w:trPr>
          <w:jc w:val="center"/>
          <w:trHeight w:val="1775"/>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③持续适配推送</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在设定匹配周期后，根据设定的匹配周期，在周期结束后将发送信息的求职者与企业合同库进行比对，比对成功的不再发送信息，比对不成功的再次发送一个周期信息。</w:t>
            </w:r>
            <w:r/>
          </w:p>
        </w:tc>
      </w:tr>
      <w:tr>
        <w:trPr>
          <w:jc w:val="center"/>
          <w:trHeight w:val="1016"/>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 xml:space="preserve">5</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AI模拟面试官</w:t>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①面试场景设置</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应支持面试官形象、面试语言、语速、面试窗口展示模式的统一设置与管理，适配不同岗位面试场景需求。</w:t>
            </w:r>
            <w:r/>
          </w:p>
        </w:tc>
      </w:tr>
      <w:tr>
        <w:trPr>
          <w:jc w:val="center"/>
          <w:trHeight w:val="1464"/>
        </w:trPr>
        <w:tc>
          <w:tcPr>
            <w:tcW w:w="735" w:type="dxa"/>
            <w:vAlign w:val="center"/>
            <w:vMerge w:val="continue"/>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②面试题库与岗位绑定</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支持基于预设岗位能力模型，配置对应面试题库，实现岗位与题库精准匹配，可新增、编辑、维护题库内容。</w:t>
            </w:r>
            <w:r/>
          </w:p>
        </w:tc>
      </w:tr>
      <w:tr>
        <w:trPr>
          <w:jc w:val="center"/>
          <w:trHeight w:val="1464"/>
        </w:trPr>
        <w:tc>
          <w:tcPr>
            <w:tcW w:w="735" w:type="dxa"/>
            <w:vAlign w:val="center"/>
            <w:vMerge w:val="continue"/>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③模拟面试确认</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应支持求职人员选定目标岗位后，结合系统的岗位能力模型与题库，进行针对性的模拟面试，应支持求职人员对面试进程进行启停管理。</w:t>
            </w:r>
            <w:r/>
          </w:p>
        </w:tc>
      </w:tr>
      <w:tr>
        <w:trPr>
          <w:jc w:val="center"/>
          <w:trHeight w:val="1149"/>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④面试记录管理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应建立面试记录管理功能，用以留存历史面试信息、面试报告，便于求职者后续复盘、反复查看。</w:t>
            </w:r>
            <w:r/>
          </w:p>
        </w:tc>
      </w:tr>
      <w:tr>
        <w:trPr>
          <w:jc w:val="center"/>
          <w:trHeight w:val="1154"/>
        </w:trPr>
        <w:tc>
          <w:tcPr>
            <w:tcW w:w="735"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bidi="ar"/>
              </w:rPr>
              <w:t xml:space="preserve">6</w:t>
            </w:r>
            <w:r/>
          </w:p>
        </w:tc>
        <w:tc>
          <w:tcPr>
            <w:tcW w:w="1500"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AI数字人直播</w:t>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①数字人形象管理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应支持根据设计展现出3D的形象，具有特定的外观、性别、年龄和性格等人物特征，提供更加直观和个性化的交互体验。</w:t>
            </w:r>
            <w:r/>
          </w:p>
        </w:tc>
      </w:tr>
      <w:tr>
        <w:trPr>
          <w:jc w:val="center"/>
          <w:trHeight w:val="281"/>
        </w:trPr>
        <w:tc>
          <w:tcPr>
            <w:tcW w:w="735" w:type="dxa"/>
            <w:vAlign w:val="center"/>
            <w:vMerge w:val="continue"/>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②内容素材管理</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支持通过在线编辑或导入的形式，将文本话术、音频素材进行统一管理，作为数字人播报、直播内容来源。</w:t>
            </w:r>
            <w:r/>
          </w:p>
        </w:tc>
      </w:tr>
      <w:tr>
        <w:trPr>
          <w:jc w:val="center"/>
          <w:trHeight w:val="1154"/>
        </w:trPr>
        <w:tc>
          <w:tcPr>
            <w:tcW w:w="735" w:type="dxa"/>
            <w:vAlign w:val="center"/>
            <w:vMerge w:val="continue"/>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③数字人视频自动生成功能</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基于选定数字人形象与导入的话术/音频，自动生成数字人播报或直播视频，并支持接入主流直播平台，实现数字人直播。</w:t>
            </w:r>
            <w:r/>
          </w:p>
        </w:tc>
      </w:tr>
      <w:tr>
        <w:trPr>
          <w:jc w:val="center"/>
          <w:trHeight w:val="1173"/>
        </w:trPr>
        <w:tc>
          <w:tcPr>
            <w:tcW w:w="735"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0"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2"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color w:val="auto"/>
                <w:sz w:val="24"/>
                <w:szCs w:val="24"/>
                <w:highlight w:val="none"/>
              </w:rPr>
              <w:t xml:space="preserve">▲</w:t>
            </w:r>
            <w:r>
              <w:rPr>
                <w:rFonts w:hint="eastAsia" w:ascii="方正仿宋_GBK" w:hAnsi="方正仿宋_GBK" w:eastAsia="方正仿宋_GBK" w:cs="方正仿宋_GBK"/>
                <w:b/>
                <w:bCs/>
                <w:color w:val="auto"/>
                <w:sz w:val="24"/>
                <w:szCs w:val="24"/>
                <w:highlight w:val="none"/>
              </w:rPr>
              <w:t xml:space="preserve">④智能互动与自动答疑</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rPr>
              <w:t xml:space="preserve">数字人在播报、直播过程中应能够与用户智能互动，自动回复常见咨询问题</w:t>
            </w:r>
            <w:r>
              <w:rPr>
                <w:rFonts w:hint="eastAsia" w:ascii="方正仿宋_GBK" w:hAnsi="方正仿宋_GBK" w:eastAsia="方正仿宋_GBK" w:cs="方正仿宋_GBK"/>
                <w:b/>
                <w:bCs/>
                <w:color w:val="auto"/>
                <w:sz w:val="24"/>
                <w:szCs w:val="24"/>
                <w:highlight w:val="none"/>
              </w:rPr>
              <w:t xml:space="preserve">（需提供功能界面截图电子件）</w:t>
            </w:r>
            <w:r>
              <w:rPr>
                <w:rFonts w:hint="eastAsia" w:ascii="方正仿宋_GBK" w:hAnsi="方正仿宋_GBK" w:eastAsia="方正仿宋_GBK" w:cs="方正仿宋_GBK"/>
                <w:color w:val="auto"/>
                <w:sz w:val="24"/>
                <w:szCs w:val="24"/>
                <w:highlight w:val="none"/>
                <w:lang w:eastAsia="zh-CN"/>
              </w:rPr>
              <w:t xml:space="preserve">。</w:t>
            </w:r>
            <w:r/>
          </w:p>
        </w:tc>
      </w:tr>
    </w:tbl>
    <w:p>
      <w:pPr>
        <w:ind w:firstLine="482"/>
        <w:jc w:val="left"/>
        <w:keepLines w:val="0"/>
        <w:keepNext w:val="0"/>
        <w:pageBreakBefore w:val="0"/>
        <w:spacing w:line="540" w:lineRule="exact"/>
        <w:widowControl/>
        <w:rPr>
          <w:rFonts w:hint="eastAsia" w:ascii="方正仿宋_GBK" w:hAnsi="方正仿宋_GBK" w:eastAsia="方正仿宋_GBK" w:cs="方正仿宋_GBK"/>
          <w:b/>
          <w:bCs/>
          <w:color w:val="auto"/>
          <w:sz w:val="24"/>
          <w:szCs w:val="21"/>
          <w:highlight w:val="none"/>
        </w:rPr>
      </w:pPr>
      <w:r>
        <w:rPr>
          <w:rFonts w:hint="eastAsia" w:ascii="方正仿宋_GBK" w:hAnsi="方正仿宋_GBK" w:eastAsia="方正仿宋_GBK" w:cs="方正仿宋_GBK"/>
          <w:b/>
          <w:bCs/>
          <w:color w:val="auto"/>
          <w:sz w:val="24"/>
          <w:szCs w:val="24"/>
          <w:highlight w:val="none"/>
          <w:lang w:val="en-US" w:eastAsia="zh-CN"/>
        </w:rPr>
        <w:t xml:space="preserve">B部分（</w:t>
      </w:r>
      <w:r>
        <w:rPr>
          <w:rFonts w:hint="eastAsia" w:ascii="方正仿宋_GBK" w:hAnsi="方正仿宋_GBK" w:eastAsia="方正仿宋_GBK" w:cs="方正仿宋_GBK"/>
          <w:b/>
          <w:bCs/>
          <w:sz w:val="24"/>
          <w:szCs w:val="24"/>
          <w:lang w:val="en-US" w:eastAsia="zh-CN"/>
        </w:rPr>
        <w:t xml:space="preserve">功能演示内容</w:t>
      </w:r>
      <w:r>
        <w:rPr>
          <w:rFonts w:hint="eastAsia" w:ascii="方正仿宋_GBK" w:hAnsi="方正仿宋_GBK" w:eastAsia="方正仿宋_GBK" w:cs="方正仿宋_GBK"/>
          <w:b/>
          <w:bCs/>
          <w:color w:val="auto"/>
          <w:sz w:val="24"/>
          <w:szCs w:val="24"/>
          <w:highlight w:val="none"/>
          <w:lang w:val="en-US" w:eastAsia="zh-CN"/>
        </w:rPr>
        <w:t xml:space="preserve">）</w:t>
      </w:r>
      <w:r/>
    </w:p>
    <w:tbl>
      <w:tblPr>
        <w:tblStyle w:val="711"/>
        <w:tblW w:w="489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5"/>
        <w:gridCol w:w="1638"/>
        <w:gridCol w:w="6674"/>
      </w:tblGrid>
      <w:tr>
        <w:trPr>
          <w:jc w:val="center"/>
          <w:trHeight w:val="2144"/>
        </w:trPr>
        <w:tc>
          <w:tcPr>
            <w:tcW w:w="711"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rPr>
            </w:pPr>
            <w:r>
              <w:rPr>
                <w:rFonts w:hint="eastAsia" w:ascii="方正仿宋_GBK" w:hAnsi="方正仿宋_GBK" w:eastAsia="方正仿宋_GBK" w:cs="方正仿宋_GBK"/>
                <w:color w:val="auto"/>
                <w:sz w:val="24"/>
                <w:szCs w:val="24"/>
                <w:highlight w:val="none"/>
                <w:lang w:val="en-US" w:eastAsia="zh-CN" w:bidi="ar"/>
              </w:rPr>
              <w:t xml:space="preserve">1</w:t>
            </w:r>
            <w:r/>
          </w:p>
        </w:tc>
        <w:tc>
          <w:tcPr>
            <w:tcW w:w="1503"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精准人岗匹配</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lang w:val="en-US" w:eastAsia="zh-CN"/>
              </w:rPr>
            </w:pPr>
            <w:r>
              <w:rPr>
                <w:rFonts w:hint="eastAsia" w:ascii="方正仿宋_GBK" w:hAnsi="方正仿宋_GBK" w:eastAsia="方正仿宋_GBK" w:cs="方正仿宋_GBK"/>
                <w:b/>
                <w:bCs/>
                <w:color w:val="auto"/>
                <w:sz w:val="24"/>
                <w:szCs w:val="24"/>
                <w:highlight w:val="none"/>
              </w:rPr>
              <w:t xml:space="preserve">①</w:t>
            </w:r>
            <w:r>
              <w:rPr>
                <w:rFonts w:hint="eastAsia" w:ascii="方正仿宋_GBK" w:hAnsi="方正仿宋_GBK" w:eastAsia="方正仿宋_GBK" w:cs="方正仿宋_GBK"/>
                <w:b/>
                <w:bCs/>
                <w:color w:val="auto"/>
                <w:sz w:val="24"/>
                <w:szCs w:val="24"/>
                <w:highlight w:val="none"/>
                <w:lang w:val="en-US" w:eastAsia="zh-CN"/>
              </w:rPr>
              <w:t xml:space="preserve">人岗</w:t>
            </w:r>
            <w:r>
              <w:rPr>
                <w:rFonts w:hint="eastAsia" w:ascii="方正仿宋_GBK" w:hAnsi="方正仿宋_GBK" w:eastAsia="方正仿宋_GBK" w:cs="方正仿宋_GBK"/>
                <w:b/>
                <w:bCs/>
                <w:color w:val="auto"/>
                <w:sz w:val="24"/>
                <w:szCs w:val="24"/>
                <w:highlight w:val="none"/>
              </w:rPr>
              <w:t xml:space="preserve">匹配</w:t>
            </w:r>
            <w:r/>
          </w:p>
          <w:p>
            <w:pPr>
              <w:jc w:val="left"/>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结合求职者与企业岗位综合能力评分模型对匹配结果进行加权优化，形成最终综合匹配结果</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rPr>
              <w:t xml:space="preserve">要求能够实现面向</w:t>
            </w:r>
            <w:r>
              <w:rPr>
                <w:rFonts w:hint="eastAsia" w:ascii="方正仿宋_GBK" w:hAnsi="方正仿宋_GBK" w:eastAsia="方正仿宋_GBK" w:cs="方正仿宋_GBK"/>
                <w:color w:val="auto"/>
                <w:sz w:val="24"/>
                <w:szCs w:val="24"/>
                <w:highlight w:val="none"/>
                <w:lang w:val="en-US" w:eastAsia="zh-CN"/>
              </w:rPr>
              <w:t xml:space="preserve">用户</w:t>
            </w:r>
            <w:r>
              <w:rPr>
                <w:rFonts w:hint="eastAsia" w:ascii="方正仿宋_GBK" w:hAnsi="方正仿宋_GBK" w:eastAsia="方正仿宋_GBK" w:cs="方正仿宋_GBK"/>
                <w:color w:val="auto"/>
                <w:sz w:val="24"/>
                <w:szCs w:val="24"/>
                <w:highlight w:val="none"/>
              </w:rPr>
              <w:t xml:space="preserve">，针对其简历</w:t>
            </w:r>
            <w:r>
              <w:rPr>
                <w:rFonts w:hint="eastAsia" w:ascii="方正仿宋_GBK" w:hAnsi="方正仿宋_GBK" w:eastAsia="方正仿宋_GBK" w:cs="方正仿宋_GBK"/>
                <w:color w:val="auto"/>
                <w:sz w:val="24"/>
                <w:szCs w:val="24"/>
                <w:highlight w:val="none"/>
                <w:lang w:val="en-US" w:eastAsia="zh-CN"/>
              </w:rPr>
              <w:t xml:space="preserve">和岗位</w:t>
            </w:r>
            <w:r>
              <w:rPr>
                <w:rFonts w:hint="eastAsia" w:ascii="方正仿宋_GBK" w:hAnsi="方正仿宋_GBK" w:eastAsia="方正仿宋_GBK" w:cs="方正仿宋_GBK"/>
                <w:color w:val="auto"/>
                <w:sz w:val="24"/>
                <w:szCs w:val="24"/>
                <w:highlight w:val="none"/>
              </w:rPr>
              <w:t xml:space="preserve">的智能匹配，并展示</w:t>
            </w:r>
            <w:r>
              <w:rPr>
                <w:rFonts w:hint="eastAsia" w:ascii="方正仿宋_GBK" w:hAnsi="方正仿宋_GBK" w:eastAsia="方正仿宋_GBK" w:cs="方正仿宋_GBK"/>
                <w:color w:val="auto"/>
                <w:sz w:val="24"/>
                <w:szCs w:val="24"/>
                <w:highlight w:val="none"/>
                <w:lang w:val="en-US" w:eastAsia="zh-CN"/>
              </w:rPr>
              <w:t xml:space="preserve">最优企业</w:t>
            </w:r>
            <w:r>
              <w:rPr>
                <w:rFonts w:hint="eastAsia" w:ascii="方正仿宋_GBK" w:hAnsi="方正仿宋_GBK" w:eastAsia="方正仿宋_GBK" w:cs="方正仿宋_GBK"/>
                <w:color w:val="auto"/>
                <w:sz w:val="24"/>
                <w:szCs w:val="24"/>
                <w:highlight w:val="none"/>
              </w:rPr>
              <w:t xml:space="preserve">信息</w:t>
            </w:r>
            <w:r>
              <w:rPr>
                <w:rFonts w:hint="eastAsia" w:ascii="方正仿宋_GBK" w:hAnsi="方正仿宋_GBK" w:eastAsia="方正仿宋_GBK" w:cs="方正仿宋_GBK"/>
                <w:color w:val="auto"/>
                <w:sz w:val="24"/>
                <w:szCs w:val="24"/>
                <w:highlight w:val="none"/>
                <w:lang w:val="en-US" w:eastAsia="zh-CN"/>
              </w:rPr>
              <w:t xml:space="preserve">和人才信息。</w:t>
            </w:r>
            <w:r/>
          </w:p>
        </w:tc>
      </w:tr>
      <w:tr>
        <w:trPr>
          <w:jc w:val="center"/>
          <w:trHeight w:val="90"/>
        </w:trPr>
        <w:tc>
          <w:tcPr>
            <w:tcW w:w="711"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3"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w:t>
            </w:r>
            <w:r>
              <w:rPr>
                <w:rFonts w:hint="eastAsia" w:ascii="方正仿宋_GBK" w:hAnsi="方正仿宋_GBK" w:eastAsia="方正仿宋_GBK" w:cs="方正仿宋_GBK"/>
                <w:b/>
                <w:bCs/>
                <w:color w:val="auto"/>
                <w:sz w:val="24"/>
                <w:szCs w:val="24"/>
                <w:highlight w:val="none"/>
                <w:lang w:val="en-US" w:eastAsia="zh-CN"/>
              </w:rPr>
              <w:t xml:space="preserve">智能助手</w:t>
            </w:r>
            <w:r/>
          </w:p>
          <w:p>
            <w:pPr>
              <w:jc w:val="left"/>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rPr>
              <w:t xml:space="preserve">要求面向求职人员，对其岗位匹配情况进行分析，展示岗位匹配原因；基于匹配岗位情况，提供针对性的</w:t>
            </w:r>
            <w:r>
              <w:rPr>
                <w:rFonts w:hint="eastAsia" w:ascii="方正仿宋_GBK" w:hAnsi="方正仿宋_GBK" w:eastAsia="方正仿宋_GBK" w:cs="方正仿宋_GBK"/>
                <w:color w:val="auto"/>
                <w:sz w:val="24"/>
                <w:szCs w:val="24"/>
                <w:highlight w:val="none"/>
                <w:lang w:val="en-US" w:eastAsia="zh-CN"/>
              </w:rPr>
              <w:t xml:space="preserve">简历</w:t>
            </w:r>
            <w:r>
              <w:rPr>
                <w:rFonts w:hint="eastAsia" w:ascii="方正仿宋_GBK" w:hAnsi="方正仿宋_GBK" w:eastAsia="方正仿宋_GBK" w:cs="方正仿宋_GBK"/>
                <w:color w:val="auto"/>
                <w:sz w:val="24"/>
                <w:szCs w:val="24"/>
                <w:highlight w:val="none"/>
              </w:rPr>
              <w:t xml:space="preserve">优化</w:t>
            </w:r>
            <w:r>
              <w:rPr>
                <w:rFonts w:hint="eastAsia" w:ascii="方正仿宋_GBK" w:hAnsi="方正仿宋_GBK" w:eastAsia="方正仿宋_GBK" w:cs="方正仿宋_GBK"/>
                <w:color w:val="auto"/>
                <w:sz w:val="24"/>
                <w:szCs w:val="24"/>
                <w:highlight w:val="none"/>
                <w:lang w:val="en-US" w:eastAsia="zh-CN"/>
              </w:rPr>
              <w:t xml:space="preserve">和技能提升</w:t>
            </w:r>
            <w:r>
              <w:rPr>
                <w:rFonts w:hint="eastAsia" w:ascii="方正仿宋_GBK" w:hAnsi="方正仿宋_GBK" w:eastAsia="方正仿宋_GBK" w:cs="方正仿宋_GBK"/>
                <w:color w:val="auto"/>
                <w:sz w:val="24"/>
                <w:szCs w:val="24"/>
                <w:highlight w:val="none"/>
              </w:rPr>
              <w:t xml:space="preserve">建议</w:t>
            </w:r>
            <w:r>
              <w:rPr>
                <w:rFonts w:hint="eastAsia" w:ascii="方正仿宋_GBK" w:hAnsi="方正仿宋_GBK" w:eastAsia="方正仿宋_GBK" w:cs="方正仿宋_GBK"/>
                <w:color w:val="auto"/>
                <w:sz w:val="24"/>
                <w:szCs w:val="24"/>
                <w:highlight w:val="none"/>
                <w:lang w:eastAsia="zh-CN"/>
              </w:rPr>
              <w:t xml:space="preserve">；</w:t>
            </w:r>
            <w:r>
              <w:rPr>
                <w:rFonts w:hint="eastAsia" w:ascii="方正仿宋_GBK" w:hAnsi="方正仿宋_GBK" w:eastAsia="方正仿宋_GBK" w:cs="方正仿宋_GBK"/>
                <w:color w:val="auto"/>
                <w:sz w:val="24"/>
                <w:szCs w:val="24"/>
                <w:highlight w:val="none"/>
                <w:lang w:val="en-US" w:eastAsia="zh-CN"/>
              </w:rPr>
              <w:t xml:space="preserve">面向用户，解答政策咨询、职业指导等人工互动问答。</w:t>
            </w:r>
            <w:r/>
          </w:p>
        </w:tc>
      </w:tr>
      <w:tr>
        <w:trPr>
          <w:jc w:val="center"/>
          <w:trHeight w:val="1820"/>
        </w:trPr>
        <w:tc>
          <w:tcPr>
            <w:tcW w:w="711"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eastAsia="zh-CN" w:bidi="ar"/>
              </w:rPr>
            </w:pPr>
            <w:r>
              <w:rPr>
                <w:rFonts w:hint="eastAsia" w:ascii="方正仿宋_GBK" w:hAnsi="方正仿宋_GBK" w:eastAsia="方正仿宋_GBK" w:cs="方正仿宋_GBK"/>
                <w:color w:val="auto"/>
                <w:sz w:val="24"/>
                <w:szCs w:val="24"/>
                <w:highlight w:val="none"/>
                <w:lang w:val="en-US" w:eastAsia="zh-CN" w:bidi="ar"/>
              </w:rPr>
              <w:t xml:space="preserve">2</w:t>
            </w:r>
            <w:r/>
          </w:p>
        </w:tc>
        <w:tc>
          <w:tcPr>
            <w:tcW w:w="1503"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全面分析决策</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①企业用工分析</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1.</w:t>
            </w:r>
            <w:r>
              <w:rPr>
                <w:rFonts w:hint="eastAsia" w:ascii="方正仿宋_GBK" w:hAnsi="方正仿宋_GBK" w:eastAsia="方正仿宋_GBK" w:cs="方正仿宋_GBK"/>
                <w:color w:val="auto"/>
                <w:sz w:val="24"/>
                <w:szCs w:val="24"/>
                <w:highlight w:val="none"/>
              </w:rPr>
              <w:t xml:space="preserve">就业总量同环比变化应呈现全市就业总量，呈现同比、环比变化趋势，显示增长或降低百分比；</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2.</w:t>
            </w:r>
            <w:r>
              <w:rPr>
                <w:rFonts w:hint="eastAsia" w:ascii="方正仿宋_GBK" w:hAnsi="方正仿宋_GBK" w:eastAsia="方正仿宋_GBK" w:cs="方正仿宋_GBK"/>
                <w:color w:val="auto"/>
                <w:sz w:val="24"/>
                <w:szCs w:val="24"/>
                <w:highlight w:val="none"/>
              </w:rPr>
              <w:t xml:space="preserve">呈现就业总量中企业就业、灵活就业的占比；</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3.</w:t>
            </w:r>
            <w:r>
              <w:rPr>
                <w:rFonts w:hint="eastAsia" w:ascii="方正仿宋_GBK" w:hAnsi="方正仿宋_GBK" w:eastAsia="方正仿宋_GBK" w:cs="方正仿宋_GBK"/>
                <w:color w:val="auto"/>
                <w:sz w:val="24"/>
                <w:szCs w:val="24"/>
                <w:highlight w:val="none"/>
              </w:rPr>
              <w:t xml:space="preserve">呈现就业总量、企业就业、灵活就业变化趋势等信息；</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4.</w:t>
            </w:r>
            <w:r>
              <w:rPr>
                <w:rFonts w:hint="eastAsia" w:ascii="方正仿宋_GBK" w:hAnsi="方正仿宋_GBK" w:eastAsia="方正仿宋_GBK" w:cs="方正仿宋_GBK"/>
                <w:color w:val="auto"/>
                <w:sz w:val="24"/>
                <w:szCs w:val="24"/>
                <w:highlight w:val="none"/>
              </w:rPr>
              <w:t xml:space="preserve">企业就业情况应呈现企业就业中区域、产业、行业、性别、年龄段、学历的维度分布；</w:t>
            </w:r>
            <w:r/>
          </w:p>
          <w:p>
            <w:pPr>
              <w:numPr>
                <w:ilvl w:val="0"/>
                <w:numId w:val="0"/>
              </w:num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 xml:space="preserve">5.</w:t>
            </w:r>
            <w:r>
              <w:rPr>
                <w:rFonts w:hint="eastAsia" w:ascii="方正仿宋_GBK" w:hAnsi="方正仿宋_GBK" w:eastAsia="方正仿宋_GBK" w:cs="方正仿宋_GBK"/>
                <w:color w:val="auto"/>
                <w:sz w:val="24"/>
                <w:szCs w:val="24"/>
                <w:highlight w:val="none"/>
              </w:rPr>
              <w:t xml:space="preserve">企业就业TOP信息应动态展示TOP就业的企业名称、就业人数信息。</w:t>
            </w:r>
            <w:r/>
          </w:p>
        </w:tc>
      </w:tr>
      <w:tr>
        <w:trPr>
          <w:jc w:val="center"/>
          <w:trHeight w:val="1106"/>
        </w:trPr>
        <w:tc>
          <w:tcPr>
            <w:tcW w:w="711"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bidi="ar"/>
              </w:rPr>
            </w:pPr>
            <w:r>
              <w:rPr>
                <w:rFonts w:hint="eastAsia" w:ascii="方正仿宋_GBK" w:hAnsi="方正仿宋_GBK" w:eastAsia="方正仿宋_GBK" w:cs="方正仿宋_GBK"/>
                <w:color w:val="auto"/>
                <w:sz w:val="24"/>
                <w:szCs w:val="24"/>
                <w:highlight w:val="none"/>
                <w:lang w:bidi="ar"/>
              </w:rPr>
            </w:r>
            <w:r/>
          </w:p>
        </w:tc>
        <w:tc>
          <w:tcPr>
            <w:tcW w:w="1503"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②人力资源市场供求分析</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市场供求情况分析应包括供求总体分析、按产业分组需求情况分析、按行业分组需求情况分析、按企业性质分组供求情况分析、按职业分组供求情况分析、供求缺口分析、按求职人员类别分组条件分析、按性别分组条件分析、按年龄分组条件分析、按文化程度分组条件分析、按技术等级分组条件分析等。</w:t>
            </w:r>
            <w:r/>
          </w:p>
        </w:tc>
      </w:tr>
      <w:tr>
        <w:trPr>
          <w:jc w:val="center"/>
          <w:trHeight w:val="1016"/>
        </w:trPr>
        <w:tc>
          <w:tcPr>
            <w:tcW w:w="711" w:type="dxa"/>
            <w:vAlign w:val="center"/>
            <w:vMerge w:val="restart"/>
            <w:textDirection w:val="lrTb"/>
            <w:noWrap w:val="false"/>
          </w:tcPr>
          <w:p>
            <w:pPr>
              <w:jc w:val="cente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 xml:space="preserve">3</w:t>
            </w:r>
            <w:r/>
          </w:p>
        </w:tc>
        <w:tc>
          <w:tcPr>
            <w:tcW w:w="1503" w:type="dxa"/>
            <w:vAlign w:val="center"/>
            <w:vMerge w:val="restart"/>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xml:space="preserve">AI模拟面试官</w:t>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①岗位模拟面试</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rPr>
              <w:t xml:space="preserve">在模拟面试界面，应支持求职人员对面试窗口展现模式进行设置，并支持语音或文字形式的内容交互；实时展示答题倒计时，清晰呈现当前面试进度。</w:t>
            </w:r>
            <w:r/>
          </w:p>
        </w:tc>
      </w:tr>
      <w:tr>
        <w:trPr>
          <w:jc w:val="center"/>
          <w:trHeight w:val="525"/>
        </w:trPr>
        <w:tc>
          <w:tcPr>
            <w:tcW w:w="711"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1503" w:type="dxa"/>
            <w:vAlign w:val="center"/>
            <w:vMerge w:val="continue"/>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r>
            <w:r/>
          </w:p>
        </w:tc>
        <w:tc>
          <w:tcPr>
            <w:tcW w:w="6124" w:type="dxa"/>
            <w:vAlign w:val="center"/>
            <w:textDirection w:val="lrTb"/>
            <w:noWrap w:val="false"/>
          </w:tcPr>
          <w:p>
            <w:pPr>
              <w:keepLines w:val="0"/>
              <w:keepNext w:val="0"/>
              <w:pageBreakBefore w:val="0"/>
              <w:spacing w:line="540" w:lineRule="exact"/>
              <w:widowControl/>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sz w:val="24"/>
                <w:szCs w:val="24"/>
                <w:highlight w:val="none"/>
              </w:rPr>
              <w:t xml:space="preserve">②面试评估报告</w:t>
            </w:r>
            <w:r/>
          </w:p>
          <w:p>
            <w:pPr>
              <w:keepLines w:val="0"/>
              <w:keepNext w:val="0"/>
              <w:pageBreakBefore w:val="0"/>
              <w:spacing w:line="540" w:lineRule="exact"/>
              <w:widowControl/>
              <w:rPr>
                <w:rFonts w:hint="eastAsia" w:ascii="方正仿宋_GBK" w:hAnsi="方正仿宋_GBK" w:eastAsia="方正仿宋_GBK" w:cs="方正仿宋_GBK"/>
                <w:color w:val="auto"/>
                <w:sz w:val="24"/>
                <w:szCs w:val="24"/>
                <w:highlight w:val="none"/>
                <w:lang w:val="en-US" w:eastAsia="zh-CN" w:bidi="ar-SA"/>
              </w:rPr>
            </w:pPr>
            <w:r>
              <w:rPr>
                <w:rFonts w:hint="eastAsia" w:ascii="方正仿宋_GBK" w:hAnsi="方正仿宋_GBK" w:eastAsia="方正仿宋_GBK" w:cs="方正仿宋_GBK"/>
                <w:color w:val="auto"/>
                <w:sz w:val="24"/>
                <w:szCs w:val="24"/>
                <w:highlight w:val="none"/>
              </w:rPr>
              <w:t xml:space="preserve">面试完成后自动生成复盘报告，包含能力评估、答题点评及针对性改进指导，支持即时查看报告详情。</w:t>
            </w:r>
            <w:r/>
          </w:p>
        </w:tc>
      </w:tr>
    </w:tbl>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四</w:t>
      </w:r>
      <w:r>
        <w:rPr>
          <w:rFonts w:hint="eastAsia" w:ascii="方正仿宋_GBK" w:hAnsi="方正仿宋_GBK" w:eastAsia="方正仿宋_GBK" w:cs="方正仿宋_GBK"/>
          <w:b/>
          <w:bCs/>
          <w:color w:val="auto"/>
          <w:sz w:val="28"/>
          <w:szCs w:val="28"/>
          <w:highlight w:val="none"/>
        </w:rPr>
        <w:t xml:space="preserve">、服务期限和实施地点</w:t>
      </w:r>
      <w:r/>
    </w:p>
    <w:p>
      <w:pPr>
        <w:ind w:firstLine="480"/>
        <w:jc w:val="both"/>
        <w:keepLines w:val="0"/>
        <w:keepNext w:val="0"/>
        <w:pageBreakBefore w:val="0"/>
        <w:spacing w:line="540" w:lineRule="exact"/>
        <w:widowControl w:val="off"/>
        <w:tabs>
          <w:tab w:val="left" w:pos="0" w:leader="none"/>
        </w:tabs>
        <w:rPr>
          <w:rFonts w:hint="eastAsia" w:ascii="方正仿宋_GBK" w:hAnsi="方正仿宋_GBK" w:eastAsia="方正仿宋_GBK" w:cs="方正仿宋_GBK"/>
          <w:sz w:val="24"/>
          <w:szCs w:val="24"/>
        </w:rPr>
      </w:pPr>
      <w:r>
        <w:rPr>
          <w:rFonts w:hint="eastAsia" w:ascii="方正仿宋_GBK" w:hAnsi="方正仿宋_GBK" w:eastAsia="方正仿宋_GBK" w:cs="方正仿宋_GBK"/>
          <w:bCs/>
          <w:color w:val="auto"/>
          <w:sz w:val="24"/>
          <w:szCs w:val="24"/>
          <w:highlight w:val="none"/>
        </w:rPr>
        <w:t xml:space="preserve">1、服务期限：</w:t>
      </w:r>
      <w:r>
        <w:rPr>
          <w:rFonts w:hint="eastAsia" w:ascii="方正仿宋_GBK" w:hAnsi="方正仿宋_GBK" w:eastAsia="方正仿宋_GBK" w:cs="方正仿宋_GBK"/>
          <w:bCs/>
          <w:color w:val="auto"/>
          <w:sz w:val="24"/>
          <w:szCs w:val="24"/>
          <w:highlight w:val="none"/>
          <w:lang w:val="en-US" w:eastAsia="zh-CN"/>
        </w:rPr>
        <w:t xml:space="preserve">3</w:t>
      </w:r>
      <w:r>
        <w:rPr>
          <w:rFonts w:hint="eastAsia" w:ascii="方正仿宋_GBK" w:hAnsi="方正仿宋_GBK" w:eastAsia="方正仿宋_GBK" w:cs="方正仿宋_GBK"/>
          <w:bCs/>
          <w:color w:val="auto"/>
          <w:sz w:val="24"/>
          <w:szCs w:val="24"/>
          <w:highlight w:val="none"/>
        </w:rPr>
        <w:t xml:space="preserve">年</w:t>
      </w:r>
      <w:r>
        <w:rPr>
          <w:rFonts w:hint="eastAsia" w:ascii="方正仿宋_GBK" w:hAnsi="方正仿宋_GBK" w:eastAsia="方正仿宋_GBK" w:cs="方正仿宋_GBK"/>
          <w:sz w:val="24"/>
          <w:szCs w:val="24"/>
          <w:highlight w:val="none"/>
          <w:lang w:val="en-US" w:eastAsia="zh-CN" w:bidi="ar-SA"/>
        </w:rPr>
        <w:t xml:space="preserve">（工期：</w:t>
      </w:r>
      <w:r>
        <w:rPr>
          <w:rFonts w:hint="eastAsia" w:ascii="方正仿宋_GBK" w:hAnsi="方正仿宋_GBK" w:eastAsia="方正仿宋_GBK" w:cs="方正仿宋_GBK"/>
          <w:sz w:val="24"/>
          <w:szCs w:val="24"/>
        </w:rPr>
        <w:t xml:space="preserve">合同签订之</w:t>
      </w:r>
      <w:r>
        <w:rPr>
          <w:rFonts w:hint="eastAsia" w:ascii="方正仿宋_GBK" w:hAnsi="方正仿宋_GBK" w:eastAsia="方正仿宋_GBK" w:cs="方正仿宋_GBK"/>
          <w:sz w:val="24"/>
          <w:szCs w:val="24"/>
          <w:lang w:val="en-US" w:eastAsia="zh-CN"/>
        </w:rPr>
        <w:t xml:space="preserve">后，</w:t>
      </w:r>
      <w:r>
        <w:rPr>
          <w:rFonts w:hint="eastAsia" w:ascii="方正仿宋_GBK" w:hAnsi="方正仿宋_GBK" w:eastAsia="方正仿宋_GBK" w:cs="方正仿宋_GBK"/>
          <w:sz w:val="24"/>
          <w:szCs w:val="20"/>
        </w:rPr>
        <w:t xml:space="preserve">在接到甲方通知的3个月内应完成系统开发、</w:t>
      </w:r>
      <w:r>
        <w:rPr>
          <w:rFonts w:hint="eastAsia" w:ascii="方正仿宋_GBK" w:hAnsi="方正仿宋_GBK" w:eastAsia="方正仿宋_GBK" w:cs="方正仿宋_GBK"/>
          <w:sz w:val="24"/>
          <w:szCs w:val="20"/>
          <w:lang w:val="en-US" w:eastAsia="zh-CN"/>
        </w:rPr>
        <w:t xml:space="preserve">部署</w:t>
      </w:r>
      <w:r>
        <w:rPr>
          <w:rFonts w:hint="eastAsia" w:ascii="方正仿宋_GBK" w:hAnsi="方正仿宋_GBK" w:eastAsia="方正仿宋_GBK" w:cs="方正仿宋_GBK"/>
          <w:sz w:val="24"/>
          <w:szCs w:val="24"/>
        </w:rPr>
        <w:t xml:space="preserve">完成后</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0"/>
        </w:rPr>
        <w:t xml:space="preserve">试运行3个月，试运行结束后系统正式上线运行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w:t>
      </w:r>
      <w:r>
        <w:rPr>
          <w:rFonts w:hint="eastAsia" w:ascii="方正仿宋_GBK" w:hAnsi="方正仿宋_GBK" w:eastAsia="方正仿宋_GBK" w:cs="方正仿宋_GBK"/>
          <w:sz w:val="24"/>
          <w:szCs w:val="24"/>
          <w:highlight w:val="none"/>
          <w:lang w:val="en-US" w:eastAsia="zh-CN"/>
        </w:rPr>
        <w:t xml:space="preserve">30</w:t>
      </w:r>
      <w:r>
        <w:rPr>
          <w:rFonts w:hint="default" w:ascii="方正仿宋_GBK" w:hAnsi="方正仿宋_GBK" w:eastAsia="方正仿宋_GBK" w:cs="方正仿宋_GBK"/>
          <w:sz w:val="24"/>
          <w:szCs w:val="24"/>
          <w:highlight w:val="none"/>
        </w:rPr>
        <w:t xml:space="preserve">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2、实施地点：甲</w:t>
      </w:r>
      <w:r>
        <w:rPr>
          <w:rFonts w:hint="eastAsia" w:ascii="方正仿宋_GBK" w:hAnsi="方正仿宋_GBK" w:eastAsia="方正仿宋_GBK" w:cs="方正仿宋_GBK"/>
          <w:color w:val="auto"/>
          <w:sz w:val="24"/>
          <w:szCs w:val="24"/>
          <w:highlight w:val="none"/>
        </w:rPr>
        <w:t xml:space="preserve">方指定位置。</w:t>
      </w:r>
      <w:r/>
    </w:p>
    <w:p>
      <w:pPr>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五</w:t>
      </w:r>
      <w:r>
        <w:rPr>
          <w:rFonts w:hint="eastAsia" w:ascii="方正仿宋_GBK" w:hAnsi="方正仿宋_GBK" w:eastAsia="方正仿宋_GBK" w:cs="方正仿宋_GBK"/>
          <w:b/>
          <w:bCs/>
          <w:color w:val="auto"/>
          <w:sz w:val="28"/>
          <w:szCs w:val="28"/>
          <w:highlight w:val="none"/>
        </w:rPr>
        <w:t xml:space="preserve">、付款方式</w:t>
      </w:r>
      <w:r/>
    </w:p>
    <w:p>
      <w:pPr>
        <w:ind w:firstLine="480"/>
        <w:jc w:val="left"/>
        <w:keepLines w:val="0"/>
        <w:keepNext w:val="0"/>
        <w:pageBreakBefore w:val="0"/>
        <w:spacing w:line="54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sz w:val="24"/>
          <w:szCs w:val="24"/>
          <w:lang w:val="en-US" w:eastAsia="zh-CN"/>
        </w:rPr>
        <w:t xml:space="preserve">预付款：</w:t>
      </w:r>
      <w:r>
        <w:rPr>
          <w:rFonts w:hint="eastAsia" w:ascii="方正仿宋_GBK" w:hAnsi="方正仿宋_GBK" w:eastAsia="方正仿宋_GBK" w:cs="方正仿宋_GBK"/>
          <w:bCs/>
          <w:sz w:val="24"/>
          <w:szCs w:val="24"/>
        </w:rPr>
        <w:t xml:space="preserve">签订合同后，</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支付合同</w:t>
      </w:r>
      <w:r>
        <w:rPr>
          <w:rFonts w:hint="eastAsia" w:ascii="方正仿宋_GBK" w:hAnsi="方正仿宋_GBK" w:eastAsia="方正仿宋_GBK" w:cs="方正仿宋_GBK"/>
          <w:bCs/>
          <w:sz w:val="24"/>
          <w:szCs w:val="24"/>
          <w:lang w:val="en-US" w:eastAsia="zh-CN"/>
        </w:rPr>
        <w:t xml:space="preserve">金额的30</w:t>
      </w:r>
      <w:r>
        <w:rPr>
          <w:rFonts w:hint="eastAsia" w:ascii="方正仿宋_GBK" w:hAnsi="方正仿宋_GBK" w:eastAsia="方正仿宋_GBK" w:cs="方正仿宋_GBK"/>
          <w:bCs/>
          <w:sz w:val="24"/>
          <w:szCs w:val="24"/>
        </w:rPr>
        <w:t xml:space="preserve">%作为预付款</w:t>
      </w:r>
      <w:r>
        <w:rPr>
          <w:rFonts w:hint="eastAsia" w:ascii="方正仿宋_GBK" w:hAnsi="方正仿宋_GBK" w:eastAsia="方正仿宋_GBK" w:cs="方正仿宋_GBK"/>
          <w:bCs/>
          <w:color w:val="auto"/>
          <w:sz w:val="24"/>
          <w:szCs w:val="24"/>
          <w:highlight w:val="none"/>
        </w:rPr>
        <w:t xml:space="preserve">；</w:t>
      </w:r>
      <w:r/>
    </w:p>
    <w:p>
      <w:pPr>
        <w:ind w:firstLine="480"/>
        <w:jc w:val="left"/>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color w:val="auto"/>
          <w:sz w:val="24"/>
          <w:szCs w:val="24"/>
          <w:highlight w:val="none"/>
          <w:lang w:val="en-US" w:eastAsia="zh-CN"/>
        </w:rPr>
        <w:t xml:space="preserve">进度款：</w:t>
      </w:r>
      <w:r>
        <w:rPr>
          <w:rFonts w:hint="eastAsia" w:ascii="方正仿宋_GBK" w:hAnsi="方正仿宋_GBK" w:eastAsia="方正仿宋_GBK" w:cs="方正仿宋_GBK"/>
          <w:bCs/>
          <w:sz w:val="24"/>
          <w:szCs w:val="24"/>
        </w:rPr>
        <w:t xml:space="preserve">平台建设完成且试运行3个月期满后</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经采购人确认</w:t>
      </w:r>
      <w:r>
        <w:rPr>
          <w:rFonts w:hint="eastAsia" w:ascii="方正仿宋_GBK" w:hAnsi="方正仿宋_GBK" w:eastAsia="方正仿宋_GBK" w:cs="方正仿宋_GBK"/>
          <w:bCs/>
          <w:sz w:val="24"/>
          <w:szCs w:val="24"/>
          <w:lang w:val="en-US" w:eastAsia="zh-CN"/>
        </w:rPr>
        <w:t xml:space="preserve">合格</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支付合同</w:t>
      </w:r>
      <w:r>
        <w:rPr>
          <w:rFonts w:hint="eastAsia" w:ascii="方正仿宋_GBK" w:hAnsi="方正仿宋_GBK" w:eastAsia="方正仿宋_GBK" w:cs="方正仿宋_GBK"/>
          <w:bCs/>
          <w:sz w:val="24"/>
          <w:szCs w:val="24"/>
          <w:lang w:val="en-US" w:eastAsia="zh-CN"/>
        </w:rPr>
        <w:t xml:space="preserve">金额</w:t>
      </w:r>
      <w:r>
        <w:rPr>
          <w:rFonts w:hint="eastAsia" w:ascii="方正仿宋_GBK" w:hAnsi="方正仿宋_GBK" w:eastAsia="方正仿宋_GBK" w:cs="方正仿宋_GBK"/>
          <w:bCs/>
          <w:sz w:val="24"/>
          <w:szCs w:val="24"/>
        </w:rPr>
        <w:t xml:space="preserve">的</w:t>
      </w:r>
      <w:r>
        <w:rPr>
          <w:rFonts w:hint="eastAsia" w:ascii="方正仿宋_GBK" w:hAnsi="方正仿宋_GBK" w:eastAsia="方正仿宋_GBK" w:cs="方正仿宋_GBK"/>
          <w:bCs/>
          <w:sz w:val="24"/>
          <w:szCs w:val="24"/>
          <w:lang w:val="en-US" w:eastAsia="zh-CN"/>
        </w:rPr>
        <w:t xml:space="preserve">23</w:t>
      </w:r>
      <w:r>
        <w:rPr>
          <w:rFonts w:hint="eastAsia" w:ascii="方正仿宋_GBK" w:hAnsi="方正仿宋_GBK" w:eastAsia="方正仿宋_GBK" w:cs="方正仿宋_GBK"/>
          <w:bCs/>
          <w:sz w:val="24"/>
          <w:szCs w:val="24"/>
        </w:rPr>
        <w:t xml:space="preserve">%</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color w:val="000000"/>
          <w:sz w:val="24"/>
          <w:highlight w:val="none"/>
          <w:lang w:val="en-US" w:eastAsia="zh-CN"/>
        </w:rPr>
        <w:t xml:space="preserve">运维满一年(以采购人确认合格时间为起始时间)，在收到供应商发票后10个工作日内，支付</w:t>
      </w:r>
      <w:r>
        <w:rPr>
          <w:rFonts w:hint="eastAsia" w:ascii="方正仿宋_GBK" w:hAnsi="方正仿宋_GBK" w:eastAsia="方正仿宋_GBK" w:cs="方正仿宋_GBK"/>
          <w:bCs/>
          <w:sz w:val="24"/>
          <w:szCs w:val="24"/>
        </w:rPr>
        <w:t xml:space="preserve">合同</w:t>
      </w:r>
      <w:r>
        <w:rPr>
          <w:rFonts w:hint="eastAsia" w:ascii="方正仿宋_GBK" w:hAnsi="方正仿宋_GBK" w:eastAsia="方正仿宋_GBK" w:cs="方正仿宋_GBK"/>
          <w:bCs/>
          <w:sz w:val="24"/>
          <w:szCs w:val="24"/>
          <w:lang w:val="en-US" w:eastAsia="zh-CN"/>
        </w:rPr>
        <w:t xml:space="preserve">金额</w:t>
      </w:r>
      <w:r>
        <w:rPr>
          <w:rFonts w:hint="eastAsia" w:ascii="方正仿宋_GBK" w:hAnsi="方正仿宋_GBK" w:eastAsia="方正仿宋_GBK" w:cs="方正仿宋_GBK"/>
          <w:color w:val="000000"/>
          <w:sz w:val="24"/>
          <w:highlight w:val="none"/>
          <w:lang w:val="en-US" w:eastAsia="zh-CN"/>
        </w:rPr>
        <w:t xml:space="preserve">的42%；</w:t>
      </w:r>
      <w:r>
        <w:rPr>
          <w:rFonts w:hint="eastAsia" w:ascii="方正仿宋_GBK" w:hAnsi="方正仿宋_GBK" w:eastAsia="方正仿宋_GBK" w:cs="方正仿宋_GBK"/>
          <w:bCs/>
          <w:sz w:val="24"/>
          <w:szCs w:val="24"/>
        </w:rPr>
        <w:t xml:space="preserve">运维期满且验收合格，</w:t>
      </w:r>
      <w:r>
        <w:rPr>
          <w:rFonts w:hint="eastAsia" w:ascii="方正仿宋_GBK" w:hAnsi="方正仿宋_GBK" w:eastAsia="方正仿宋_GBK" w:cs="方正仿宋_GBK"/>
          <w:bCs/>
          <w:sz w:val="24"/>
          <w:szCs w:val="24"/>
          <w:lang w:val="en-US" w:eastAsia="zh-CN"/>
        </w:rPr>
        <w:t xml:space="preserve">在</w:t>
      </w:r>
      <w:r>
        <w:rPr>
          <w:rFonts w:hint="eastAsia" w:ascii="方正仿宋_GBK" w:hAnsi="方正仿宋_GBK" w:eastAsia="方正仿宋_GBK" w:cs="方正仿宋_GBK"/>
          <w:bCs/>
          <w:sz w:val="24"/>
          <w:szCs w:val="24"/>
        </w:rPr>
        <w:t xml:space="preserve">收到供应商发票10个工作日内</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付清余款</w:t>
      </w:r>
      <w:r>
        <w:rPr>
          <w:rFonts w:hint="eastAsia" w:ascii="方正仿宋_GBK" w:hAnsi="方正仿宋_GBK" w:eastAsia="方正仿宋_GBK" w:cs="方正仿宋_GBK"/>
          <w:bCs/>
          <w:sz w:val="24"/>
          <w:szCs w:val="24"/>
        </w:rPr>
        <w:t xml:space="preserve">。</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注：在签订合同时，成交人明确表示无需预付款或者主动要求降低预付款比例的金额，采购人可不适用预付款规定。</w:t>
      </w:r>
      <w:r/>
    </w:p>
    <w:p>
      <w:pPr>
        <w:keepLines w:val="0"/>
        <w:keepNext w:val="0"/>
        <w:pageBreakBefore w:val="0"/>
        <w:spacing w:line="540" w:lineRule="exact"/>
        <w:tabs>
          <w:tab w:val="left" w:pos="0" w:leader="none"/>
        </w:tabs>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六</w:t>
      </w:r>
      <w:r>
        <w:rPr>
          <w:rFonts w:hint="eastAsia" w:ascii="方正仿宋_GBK" w:hAnsi="方正仿宋_GBK" w:eastAsia="方正仿宋_GBK" w:cs="方正仿宋_GBK"/>
          <w:b/>
          <w:bCs/>
          <w:color w:val="auto"/>
          <w:sz w:val="28"/>
          <w:szCs w:val="28"/>
          <w:highlight w:val="none"/>
        </w:rPr>
        <w:t xml:space="preserve">、人员要求</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bookmarkStart w:id="85" w:name="OLE_LINK61"/>
      <w:r/>
      <w:bookmarkStart w:id="86" w:name="OLE_LINK62"/>
      <w:r>
        <w:rPr>
          <w:rFonts w:hint="eastAsia" w:ascii="方正仿宋_GBK" w:hAnsi="方正仿宋_GBK" w:eastAsia="方正仿宋_GBK" w:cs="方正仿宋_GBK"/>
          <w:bCs/>
          <w:color w:val="auto"/>
          <w:sz w:val="24"/>
          <w:szCs w:val="24"/>
          <w:highlight w:val="none"/>
        </w:rPr>
        <w:t xml:space="preserve">本项目</w:t>
      </w:r>
      <w:r>
        <w:rPr>
          <w:rFonts w:hint="eastAsia" w:ascii="方正仿宋_GBK" w:hAnsi="方正仿宋_GBK" w:eastAsia="方正仿宋_GBK" w:cs="方正仿宋_GBK"/>
          <w:bCs/>
          <w:color w:val="auto"/>
          <w:sz w:val="24"/>
          <w:szCs w:val="24"/>
          <w:highlight w:val="none"/>
          <w:lang w:val="en-US" w:eastAsia="zh-CN"/>
        </w:rPr>
        <w:t xml:space="preserve">需</w:t>
      </w:r>
      <w:r>
        <w:rPr>
          <w:rFonts w:hint="eastAsia" w:ascii="方正仿宋_GBK" w:hAnsi="方正仿宋_GBK" w:eastAsia="方正仿宋_GBK" w:cs="方正仿宋_GBK"/>
          <w:color w:val="000000"/>
          <w:sz w:val="24"/>
          <w:highlight w:val="none"/>
        </w:rPr>
        <w:t xml:space="preserve">组建不少于</w:t>
      </w:r>
      <w:r>
        <w:rPr>
          <w:rFonts w:hint="eastAsia" w:ascii="方正仿宋_GBK" w:hAnsi="方正仿宋_GBK" w:eastAsia="方正仿宋_GBK" w:cs="方正仿宋_GBK"/>
          <w:color w:val="000000"/>
          <w:sz w:val="24"/>
          <w:highlight w:val="none"/>
          <w:lang w:val="en-US" w:eastAsia="zh-CN"/>
        </w:rPr>
        <w:t xml:space="preserve">8</w:t>
      </w:r>
      <w:r>
        <w:rPr>
          <w:rFonts w:hint="eastAsia" w:ascii="方正仿宋_GBK" w:hAnsi="方正仿宋_GBK" w:eastAsia="方正仿宋_GBK" w:cs="方正仿宋_GBK"/>
          <w:color w:val="000000"/>
          <w:sz w:val="24"/>
          <w:highlight w:val="none"/>
        </w:rPr>
        <w:t xml:space="preserve">人的团队</w:t>
      </w:r>
      <w:r>
        <w:rPr>
          <w:rFonts w:hint="eastAsia" w:ascii="方正仿宋_GBK" w:hAnsi="方正仿宋_GBK" w:eastAsia="方正仿宋_GBK" w:cs="方正仿宋_GBK"/>
          <w:bCs/>
          <w:color w:val="auto"/>
          <w:sz w:val="24"/>
          <w:szCs w:val="24"/>
          <w:highlight w:val="none"/>
        </w:rPr>
        <w:t xml:space="preserve">，其中包含：项目负责人、技术负责人和项目组其他成员。供应商一经</w:t>
      </w:r>
      <w:r>
        <w:rPr>
          <w:rFonts w:hint="eastAsia" w:ascii="方正仿宋_GBK" w:hAnsi="方正仿宋_GBK" w:eastAsia="方正仿宋_GBK" w:cs="方正仿宋_GBK"/>
          <w:bCs/>
          <w:color w:val="auto"/>
          <w:sz w:val="24"/>
          <w:szCs w:val="24"/>
          <w:highlight w:val="none"/>
          <w:lang w:val="en-US" w:eastAsia="zh-CN"/>
        </w:rPr>
        <w:t xml:space="preserve">成交</w:t>
      </w:r>
      <w:r>
        <w:rPr>
          <w:rFonts w:hint="eastAsia" w:ascii="方正仿宋_GBK" w:hAnsi="方正仿宋_GBK" w:eastAsia="方正仿宋_GBK" w:cs="方正仿宋_GBK"/>
          <w:bCs/>
          <w:color w:val="auto"/>
          <w:sz w:val="24"/>
          <w:szCs w:val="24"/>
          <w:highlight w:val="none"/>
        </w:rPr>
        <w:t xml:space="preserve">，项目负责人和技术负责人不得随意更换，如有特殊原因需更换，须提前10天通知，经采购人同意后，方可更换。具体要求如下：</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项目负责人1名：负责全面统筹项目进度、质量与资源协调，熟悉政务云网络架构与网络环境，具有丰富的同类信息系统项目管理经验，了解软件开发全生命周期管理流程。</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技术负责人1名：负责系统架构设计、软件设计，负责技术方案把关与关键问题攻关，具备政务类平台架构设计经验，熟悉国产化软硬件适配规范。</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项目组其他成员（除项目负责人和技术负责人外）：不少于</w:t>
      </w:r>
      <w:r>
        <w:rPr>
          <w:rFonts w:hint="eastAsia" w:ascii="方正仿宋_GBK" w:hAnsi="方正仿宋_GBK" w:eastAsia="方正仿宋_GBK" w:cs="方正仿宋_GBK"/>
          <w:bCs/>
          <w:color w:val="auto"/>
          <w:sz w:val="24"/>
          <w:szCs w:val="24"/>
          <w:highlight w:val="none"/>
          <w:lang w:val="en-US" w:eastAsia="zh-CN"/>
        </w:rPr>
        <w:t xml:space="preserve">6</w:t>
      </w:r>
      <w:r>
        <w:rPr>
          <w:rFonts w:hint="eastAsia" w:ascii="方正仿宋_GBK" w:hAnsi="方正仿宋_GBK" w:eastAsia="方正仿宋_GBK" w:cs="方正仿宋_GBK"/>
          <w:bCs/>
          <w:color w:val="auto"/>
          <w:sz w:val="24"/>
          <w:szCs w:val="24"/>
          <w:highlight w:val="none"/>
        </w:rPr>
        <w:t xml:space="preserve">人，掌握各专项技术领域的相关基础知识，具备应用开发等相应能力。</w:t>
      </w:r>
      <w:bookmarkEnd w:id="85"/>
      <w:r/>
      <w:bookmarkEnd w:id="86"/>
      <w:r/>
      <w:r/>
    </w:p>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七</w:t>
      </w:r>
      <w:r>
        <w:rPr>
          <w:rFonts w:hint="eastAsia" w:ascii="方正仿宋_GBK" w:hAnsi="方正仿宋_GBK" w:eastAsia="方正仿宋_GBK" w:cs="方正仿宋_GBK"/>
          <w:b/>
          <w:bCs/>
          <w:color w:val="auto"/>
          <w:sz w:val="28"/>
          <w:szCs w:val="28"/>
          <w:highlight w:val="none"/>
        </w:rPr>
        <w:t xml:space="preserve">、系统安全和保密要求</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bookmarkStart w:id="87" w:name="_Toc13456"/>
      <w:r>
        <w:rPr>
          <w:rFonts w:hint="eastAsia" w:ascii="方正仿宋_GBK" w:hAnsi="方正仿宋_GBK" w:eastAsia="方正仿宋_GBK" w:cs="方正仿宋_GBK"/>
          <w:bCs/>
          <w:color w:val="auto"/>
          <w:sz w:val="24"/>
          <w:szCs w:val="24"/>
          <w:highlight w:val="none"/>
        </w:rPr>
        <w:t xml:space="preserve">1、安全审查和保密要求。建立一整套完备的安全性策略体系，通过设计统一的人员和权限管理功能，建立数据备份措施与制度，实行“运行日志制度”等，</w:t>
      </w:r>
      <w:r>
        <w:rPr>
          <w:rFonts w:hint="eastAsia" w:ascii="方正仿宋_GBK" w:hAnsi="方正仿宋_GBK" w:eastAsia="方正仿宋_GBK" w:cs="方正仿宋_GBK"/>
          <w:bCs/>
          <w:color w:val="auto"/>
          <w:sz w:val="24"/>
          <w:szCs w:val="24"/>
          <w:highlight w:val="none"/>
          <w:lang w:val="en-US" w:eastAsia="zh-CN"/>
        </w:rPr>
        <w:t xml:space="preserve">供应商需</w:t>
      </w:r>
      <w:r>
        <w:rPr>
          <w:rFonts w:hint="eastAsia" w:ascii="方正仿宋_GBK" w:hAnsi="方正仿宋_GBK" w:eastAsia="方正仿宋_GBK" w:cs="方正仿宋_GBK"/>
          <w:bCs/>
          <w:color w:val="auto"/>
          <w:sz w:val="24"/>
          <w:szCs w:val="24"/>
          <w:highlight w:val="none"/>
        </w:rPr>
        <w:t xml:space="preserve">对项目技术文件以及由采购人提供的所有内部资料、技术文档、数据和信息予以保密，确保数据安全性、准确性与可靠性。提供涉密数据管理和网络安全等方面的建设方案，需包括数据脱敏脱密、网络安全、传输安全、数据库管理等方面的措施。该系统建设符合互联网协议第六版（IPv6）的技术要求。</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基于本项目研发的源代码所有权归采购人所有，所有服务成果归采购人所有，在本项目范围内采购人有权对服务成果进行使用、更新、维护及必要的二次开发，未经采购人书面许可，中标方不得将服务成果转让、许可给第三方使用。</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3、</w:t>
      </w:r>
      <w:r>
        <w:rPr>
          <w:rFonts w:hint="eastAsia" w:ascii="方正仿宋_GBK" w:hAnsi="方正仿宋_GBK" w:eastAsia="方正仿宋_GBK" w:cs="方正仿宋_GBK"/>
          <w:bCs/>
          <w:color w:val="auto"/>
          <w:sz w:val="24"/>
          <w:szCs w:val="24"/>
          <w:highlight w:val="none"/>
        </w:rPr>
        <w:t xml:space="preserve">供应商未经采购人书面许可，供应商不得以任何形式向第三方透露本项目具体实施内容，否则供应商将承担由此引发的一切法律责任。</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4</w:t>
      </w:r>
      <w:r>
        <w:rPr>
          <w:rFonts w:hint="eastAsia" w:ascii="方正仿宋_GBK" w:hAnsi="方正仿宋_GBK" w:eastAsia="方正仿宋_GBK" w:cs="方正仿宋_GBK"/>
          <w:bCs/>
          <w:color w:val="auto"/>
          <w:sz w:val="24"/>
          <w:szCs w:val="24"/>
          <w:highlight w:val="none"/>
        </w:rPr>
        <w:t xml:space="preserve">、供应商有义务将维保工作做好，并做好无条件交接。</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5</w:t>
      </w:r>
      <w:r>
        <w:rPr>
          <w:rFonts w:hint="eastAsia" w:ascii="方正仿宋_GBK" w:hAnsi="方正仿宋_GBK" w:eastAsia="方正仿宋_GBK" w:cs="方正仿宋_GBK"/>
          <w:bCs/>
          <w:color w:val="auto"/>
          <w:sz w:val="24"/>
          <w:szCs w:val="24"/>
          <w:highlight w:val="none"/>
        </w:rPr>
        <w:t xml:space="preserve">、按照采购人的要求提供完整的技术文档，包括采用的开发工具、操作系统、数据库平台等技术指标。提供的网络软件、平台软件、开发工具及应用技术、工具软件等应使用合法、正版软件。</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6</w:t>
      </w:r>
      <w:r>
        <w:rPr>
          <w:rFonts w:hint="eastAsia" w:ascii="方正仿宋_GBK" w:hAnsi="方正仿宋_GBK" w:eastAsia="方正仿宋_GBK" w:cs="方正仿宋_GBK"/>
          <w:bCs/>
          <w:color w:val="auto"/>
          <w:sz w:val="24"/>
          <w:szCs w:val="24"/>
          <w:highlight w:val="none"/>
        </w:rPr>
        <w:t xml:space="preserve">、信息系统的设计、部署、实施等活动须满足《计算机网络安全管理办法》《计算机信息系统安全保护条例》等相关法律法规的要求并承担相应网络安全责任</w:t>
      </w:r>
      <w:r>
        <w:rPr>
          <w:rFonts w:hint="eastAsia" w:ascii="方正仿宋_GBK" w:hAnsi="方正仿宋_GBK" w:eastAsia="方正仿宋_GBK" w:cs="方正仿宋_GBK"/>
          <w:bCs/>
          <w:color w:val="auto"/>
          <w:sz w:val="24"/>
          <w:szCs w:val="24"/>
          <w:highlight w:val="none"/>
          <w:lang w:eastAsia="zh-CN"/>
        </w:rPr>
        <w:t xml:space="preserve">。</w:t>
      </w:r>
      <w:r>
        <w:rPr>
          <w:rFonts w:hint="eastAsia" w:ascii="方正仿宋_GBK" w:hAnsi="方正仿宋_GBK" w:eastAsia="方正仿宋_GBK" w:cs="方正仿宋_GBK"/>
          <w:bCs/>
          <w:sz w:val="24"/>
          <w:szCs w:val="24"/>
        </w:rPr>
        <w:t xml:space="preserve">该系统应符合三级等保要求</w:t>
      </w:r>
      <w:r>
        <w:rPr>
          <w:rFonts w:hint="eastAsia" w:ascii="方正仿宋_GBK" w:hAnsi="方正仿宋_GBK" w:eastAsia="方正仿宋_GBK" w:cs="方正仿宋_GBK"/>
          <w:bCs/>
          <w:color w:val="auto"/>
          <w:sz w:val="24"/>
          <w:szCs w:val="24"/>
          <w:highlight w:val="none"/>
        </w:rPr>
        <w:t xml:space="preserve">。如因软件设计缺陷、部署或运维规范问题导致了</w:t>
      </w:r>
      <w:r>
        <w:rPr>
          <w:rFonts w:hint="eastAsia" w:ascii="方正仿宋_GBK" w:hAnsi="方正仿宋_GBK" w:eastAsia="方正仿宋_GBK" w:cs="方正仿宋_GBK"/>
          <w:bCs/>
          <w:color w:val="auto"/>
          <w:sz w:val="24"/>
          <w:szCs w:val="24"/>
          <w:highlight w:val="none"/>
          <w:lang w:val="en-US" w:eastAsia="zh-CN"/>
        </w:rPr>
        <w:t xml:space="preserve">采购人</w:t>
      </w:r>
      <w:r>
        <w:rPr>
          <w:rFonts w:hint="eastAsia" w:ascii="方正仿宋_GBK" w:hAnsi="方正仿宋_GBK" w:eastAsia="方正仿宋_GBK" w:cs="方正仿宋_GBK"/>
          <w:bCs/>
          <w:color w:val="auto"/>
          <w:sz w:val="24"/>
          <w:szCs w:val="24"/>
          <w:highlight w:val="none"/>
        </w:rPr>
        <w:t xml:space="preserve">遭受黑客攻击、数据泄露、数据丢失、业务系统中断等网络安全事件，供应商需对此类事件负责并承担由此造成的经济损失，承担的赔付金额不低于损失金额。</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7</w:t>
      </w:r>
      <w:r>
        <w:rPr>
          <w:rFonts w:hint="eastAsia" w:ascii="方正仿宋_GBK" w:hAnsi="方正仿宋_GBK" w:eastAsia="方正仿宋_GBK" w:cs="方正仿宋_GBK"/>
          <w:bCs/>
          <w:color w:val="auto"/>
          <w:sz w:val="24"/>
          <w:szCs w:val="24"/>
          <w:highlight w:val="none"/>
        </w:rPr>
        <w:t xml:space="preserve">、当采购人或第三方等保测评机构通过漏扫、渗透或其他核验方式发现系统在架构、配置、功能、环境等方面存在安全漏洞时，供应商应在24小时之内配合完成修复工作。</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8</w:t>
      </w:r>
      <w:r>
        <w:rPr>
          <w:rFonts w:hint="eastAsia" w:ascii="方正仿宋_GBK" w:hAnsi="方正仿宋_GBK" w:eastAsia="方正仿宋_GBK" w:cs="方正仿宋_GBK"/>
          <w:bCs/>
          <w:color w:val="auto"/>
          <w:sz w:val="24"/>
          <w:szCs w:val="24"/>
          <w:highlight w:val="none"/>
        </w:rPr>
        <w:t xml:space="preserve">、系统内的资料不能因软件的故障而丢失，不能在未经授权的情况下被设立、修改和拷贝；软件设计要有定时自动的数据备份功能，手动/自动的恢复机制。</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9</w:t>
      </w:r>
      <w:r>
        <w:rPr>
          <w:rFonts w:hint="eastAsia" w:ascii="方正仿宋_GBK" w:hAnsi="方正仿宋_GBK" w:eastAsia="方正仿宋_GBK" w:cs="方正仿宋_GBK"/>
          <w:bCs/>
          <w:color w:val="auto"/>
          <w:sz w:val="24"/>
          <w:szCs w:val="24"/>
          <w:highlight w:val="none"/>
        </w:rPr>
        <w:t xml:space="preserve">、该系统部署在宿迁市政务云平台，供应商需服从《宿迁市政务云管理暂行办法》、《关于建立健全政务数据共享运行机制加快推进数据有序共享的实施方案》等文件要求。</w:t>
      </w:r>
      <w:r/>
    </w:p>
    <w:p>
      <w:pPr>
        <w:pStyle w:val="1333"/>
        <w:ind w:firstLine="480"/>
        <w:keepLines w:val="0"/>
        <w:keepNext w:val="0"/>
        <w:pageBreakBefore w:val="0"/>
        <w:spacing w:after="0" w:line="540" w:lineRule="exact"/>
        <w:rPr>
          <w:rStyle w:val="710"/>
          <w:rFonts w:hint="eastAsia" w:ascii="方正仿宋_GBK" w:hAnsi="方正仿宋_GBK" w:eastAsia="方正仿宋_GBK" w:cs="方正仿宋_GBK"/>
          <w:b w:val="0"/>
          <w:bCs/>
          <w:sz w:val="24"/>
          <w:szCs w:val="24"/>
          <w:lang w:val="en-US" w:eastAsia="zh-CN" w:bidi="ar-SA"/>
        </w:rPr>
      </w:pPr>
      <w:r>
        <w:rPr>
          <w:rStyle w:val="710"/>
          <w:rFonts w:hint="eastAsia" w:ascii="方正仿宋_GBK" w:hAnsi="方正仿宋_GBK" w:eastAsia="方正仿宋_GBK" w:cs="方正仿宋_GBK"/>
          <w:b w:val="0"/>
          <w:bCs/>
          <w:sz w:val="24"/>
          <w:szCs w:val="24"/>
          <w:lang w:val="en-US" w:eastAsia="zh-CN" w:bidi="ar-SA"/>
        </w:rPr>
        <w:t xml:space="preserve">10、供应商需配合采购人做好上线前的安全测试工作，测试内容包含但不限于商用密码应用安全性评估、算法模型登记备案、数据安全风险评估等内容。</w:t>
      </w:r>
      <w:r/>
    </w:p>
    <w:p>
      <w:pPr>
        <w:pStyle w:val="1333"/>
        <w:ind w:firstLine="480"/>
        <w:keepLines w:val="0"/>
        <w:keepNext w:val="0"/>
        <w:pageBreakBefore w:val="0"/>
        <w:spacing w:after="0" w:line="540" w:lineRule="exact"/>
        <w:rPr>
          <w:rStyle w:val="710"/>
          <w:rFonts w:hint="default" w:ascii="方正仿宋_GBK" w:hAnsi="方正仿宋_GBK" w:eastAsia="方正仿宋_GBK" w:cs="方正仿宋_GBK"/>
          <w:b w:val="0"/>
          <w:bCs/>
          <w:sz w:val="24"/>
          <w:szCs w:val="24"/>
          <w:lang w:val="en-US" w:eastAsia="zh-CN" w:bidi="ar-SA"/>
        </w:rPr>
      </w:pPr>
      <w:r>
        <w:rPr>
          <w:rStyle w:val="710"/>
          <w:rFonts w:hint="eastAsia" w:ascii="方正仿宋_GBK" w:hAnsi="方正仿宋_GBK" w:eastAsia="方正仿宋_GBK" w:cs="方正仿宋_GBK"/>
          <w:b w:val="0"/>
          <w:bCs/>
          <w:sz w:val="24"/>
          <w:szCs w:val="24"/>
          <w:lang w:val="en-US" w:eastAsia="zh-CN" w:bidi="ar-SA"/>
        </w:rPr>
        <w:t xml:space="preserve">11、必须使用已备案的国产操作系统、数据库、大模型及算法。未经甲方允许，严谨私自留存、传播、下载相关数据。</w:t>
      </w:r>
      <w:r/>
    </w:p>
    <w:p>
      <w:pPr>
        <w:keepLines w:val="0"/>
        <w:keepNext w:val="0"/>
        <w:pageBreakBefore w:val="0"/>
        <w:spacing w:line="540" w:lineRule="exact"/>
        <w:tabs>
          <w:tab w:val="left" w:pos="0" w:leader="none"/>
        </w:tabs>
        <w:rPr>
          <w:rFonts w:hint="eastAsia" w:ascii="方正仿宋_GBK" w:hAnsi="方正仿宋_GBK" w:eastAsia="方正仿宋_GBK" w:cs="方正仿宋_GBK"/>
          <w:b/>
          <w:bCs/>
          <w:sz w:val="28"/>
          <w:szCs w:val="28"/>
          <w:lang w:val="en-US" w:eastAsia="zh-CN"/>
        </w:rPr>
        <w:outlineLvl w:val="1"/>
      </w:pPr>
      <w:r>
        <w:rPr>
          <w:rFonts w:hint="eastAsia" w:ascii="方正仿宋_GBK" w:hAnsi="方正仿宋_GBK" w:eastAsia="方正仿宋_GBK" w:cs="方正仿宋_GBK"/>
          <w:b/>
          <w:bCs/>
          <w:sz w:val="28"/>
          <w:szCs w:val="28"/>
          <w:lang w:val="en-US" w:eastAsia="zh-CN"/>
        </w:rPr>
        <w:t xml:space="preserve">八</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sz w:val="28"/>
          <w:szCs w:val="28"/>
          <w:lang w:val="en-US" w:eastAsia="zh-CN"/>
        </w:rPr>
        <w:t xml:space="preserve">接口对接要求</w:t>
      </w:r>
      <w:r/>
    </w:p>
    <w:p>
      <w:pPr>
        <w:ind w:firstLine="480"/>
        <w:keepLines w:val="0"/>
        <w:keepNext w:val="0"/>
        <w:pageBreakBefore w:val="0"/>
        <w:spacing w:line="540" w:lineRule="exact"/>
        <w:rPr>
          <w:rFonts w:hint="eastAsia" w:ascii="方正仿宋_GBK" w:hAnsi="方正仿宋_GBK" w:eastAsia="方正仿宋_GBK" w:cs="方正仿宋_GBK"/>
          <w:bCs/>
          <w:color w:val="000000"/>
          <w:sz w:val="32"/>
          <w:highlight w:val="none"/>
          <w:lang w:bidi="ar"/>
        </w:rPr>
      </w:pPr>
      <w:r>
        <w:rPr>
          <w:rFonts w:hint="eastAsia" w:ascii="方正仿宋_GBK" w:hAnsi="方正仿宋_GBK" w:eastAsia="方正仿宋_GBK" w:cs="方正仿宋_GBK"/>
          <w:bCs/>
          <w:color w:val="000000"/>
          <w:sz w:val="24"/>
          <w:szCs w:val="24"/>
          <w:highlight w:val="none"/>
          <w:lang w:val="en-US" w:eastAsia="zh-CN" w:bidi="ar"/>
        </w:rPr>
        <w:t xml:space="preserve">1、</w:t>
      </w:r>
      <w:r>
        <w:rPr>
          <w:rFonts w:hint="eastAsia" w:ascii="方正仿宋_GBK" w:hAnsi="方正仿宋_GBK" w:eastAsia="方正仿宋_GBK" w:cs="方正仿宋_GBK"/>
          <w:bCs/>
          <w:color w:val="000000"/>
          <w:sz w:val="24"/>
          <w:szCs w:val="24"/>
          <w:highlight w:val="none"/>
          <w:lang w:bidi="ar"/>
        </w:rPr>
        <w:t xml:space="preserve">系统需要与各相关部门的数据涉及的系统进行对接，包括但不限于省</w:t>
      </w:r>
      <w:r>
        <w:rPr>
          <w:rFonts w:hint="eastAsia" w:ascii="方正仿宋_GBK" w:hAnsi="方正仿宋_GBK" w:eastAsia="方正仿宋_GBK" w:cs="方正仿宋_GBK"/>
          <w:bCs/>
          <w:color w:val="000000"/>
          <w:sz w:val="24"/>
          <w:szCs w:val="24"/>
          <w:highlight w:val="none"/>
          <w:lang w:val="en-US" w:eastAsia="zh-CN" w:bidi="ar"/>
        </w:rPr>
        <w:t xml:space="preserve">人社</w:t>
      </w:r>
      <w:r>
        <w:rPr>
          <w:rFonts w:hint="eastAsia" w:ascii="方正仿宋_GBK" w:hAnsi="方正仿宋_GBK" w:eastAsia="方正仿宋_GBK" w:cs="方正仿宋_GBK"/>
          <w:bCs/>
          <w:color w:val="000000"/>
          <w:sz w:val="24"/>
          <w:szCs w:val="24"/>
          <w:highlight w:val="none"/>
          <w:lang w:bidi="ar"/>
        </w:rPr>
        <w:t xml:space="preserve">厅（</w:t>
      </w:r>
      <w:r>
        <w:rPr>
          <w:rFonts w:hint="eastAsia" w:ascii="方正仿宋_GBK" w:hAnsi="方正仿宋_GBK" w:eastAsia="方正仿宋_GBK" w:cs="方正仿宋_GBK"/>
          <w:bCs/>
          <w:color w:val="000000"/>
          <w:sz w:val="24"/>
          <w:szCs w:val="24"/>
          <w:highlight w:val="none"/>
          <w:lang w:val="en-US" w:eastAsia="zh-CN" w:bidi="ar"/>
        </w:rPr>
        <w:t xml:space="preserve">人社</w:t>
      </w:r>
      <w:r>
        <w:rPr>
          <w:rFonts w:hint="eastAsia" w:ascii="方正仿宋_GBK" w:hAnsi="方正仿宋_GBK" w:eastAsia="方正仿宋_GBK" w:cs="方正仿宋_GBK"/>
          <w:bCs/>
          <w:color w:val="000000"/>
          <w:sz w:val="24"/>
          <w:szCs w:val="24"/>
          <w:highlight w:val="none"/>
          <w:lang w:bidi="ar"/>
        </w:rPr>
        <w:t xml:space="preserve">一体化平台、</w:t>
      </w:r>
      <w:r>
        <w:rPr>
          <w:rFonts w:hint="eastAsia" w:ascii="方正仿宋_GBK" w:hAnsi="方正仿宋_GBK" w:eastAsia="方正仿宋_GBK" w:cs="方正仿宋_GBK"/>
          <w:color w:val="auto"/>
          <w:sz w:val="24"/>
          <w:highlight w:val="none"/>
        </w:rPr>
        <w:t xml:space="preserve">“就在江苏”</w:t>
      </w:r>
      <w:r>
        <w:rPr>
          <w:rFonts w:hint="eastAsia" w:ascii="方正仿宋_GBK" w:hAnsi="方正仿宋_GBK" w:eastAsia="方正仿宋_GBK" w:cs="方正仿宋_GBK"/>
          <w:color w:val="auto"/>
          <w:sz w:val="24"/>
          <w:highlight w:val="none"/>
          <w:lang w:val="en-US" w:eastAsia="zh-CN"/>
        </w:rPr>
        <w:t xml:space="preserve">招聘平台）</w:t>
      </w:r>
      <w:r>
        <w:rPr>
          <w:rFonts w:hint="eastAsia" w:ascii="方正仿宋_GBK" w:hAnsi="方正仿宋_GBK" w:eastAsia="方正仿宋_GBK" w:cs="方正仿宋_GBK"/>
          <w:bCs/>
          <w:color w:val="000000"/>
          <w:sz w:val="24"/>
          <w:szCs w:val="24"/>
          <w:highlight w:val="none"/>
          <w:lang w:bidi="ar"/>
        </w:rPr>
        <w:t xml:space="preserve">、</w:t>
      </w:r>
      <w:r>
        <w:rPr>
          <w:rFonts w:hint="eastAsia" w:ascii="方正仿宋_GBK" w:hAnsi="方正仿宋_GBK" w:eastAsia="方正仿宋_GBK" w:cs="方正仿宋_GBK"/>
          <w:bCs/>
          <w:color w:val="000000"/>
          <w:sz w:val="24"/>
          <w:szCs w:val="24"/>
          <w:highlight w:val="none"/>
          <w:lang w:val="en-US" w:eastAsia="zh-CN" w:bidi="ar"/>
        </w:rPr>
        <w:t xml:space="preserve">市</w:t>
      </w:r>
      <w:r>
        <w:rPr>
          <w:rFonts w:hint="eastAsia" w:ascii="方正仿宋_GBK" w:hAnsi="方正仿宋_GBK" w:eastAsia="方正仿宋_GBK" w:cs="方正仿宋_GBK"/>
          <w:color w:val="auto"/>
          <w:sz w:val="24"/>
          <w:highlight w:val="none"/>
        </w:rPr>
        <w:t xml:space="preserve">“速找活”智慧就业平台</w:t>
      </w:r>
      <w:r>
        <w:rPr>
          <w:rFonts w:hint="eastAsia" w:ascii="方正仿宋_GBK" w:hAnsi="方正仿宋_GBK" w:eastAsia="方正仿宋_GBK" w:cs="方正仿宋_GBK"/>
          <w:color w:val="auto"/>
          <w:sz w:val="24"/>
          <w:highlight w:val="none"/>
          <w:lang w:eastAsia="zh-CN"/>
        </w:rPr>
        <w:t xml:space="preserve">、</w:t>
      </w:r>
      <w:r>
        <w:rPr>
          <w:rFonts w:hint="eastAsia" w:ascii="方正仿宋_GBK" w:hAnsi="方正仿宋_GBK" w:eastAsia="方正仿宋_GBK" w:cs="方正仿宋_GBK"/>
          <w:color w:val="auto"/>
          <w:sz w:val="24"/>
          <w:highlight w:val="none"/>
          <w:lang w:val="en-US" w:eastAsia="zh-CN"/>
        </w:rPr>
        <w:t xml:space="preserve">市本地民营招聘网站</w:t>
      </w:r>
      <w:r>
        <w:rPr>
          <w:rFonts w:hint="eastAsia" w:ascii="方正仿宋_GBK" w:hAnsi="方正仿宋_GBK" w:eastAsia="方正仿宋_GBK" w:cs="方正仿宋_GBK"/>
          <w:bCs/>
          <w:color w:val="000000"/>
          <w:sz w:val="24"/>
          <w:szCs w:val="24"/>
          <w:highlight w:val="none"/>
          <w:lang w:eastAsia="zh-CN" w:bidi="ar"/>
        </w:rPr>
        <w:t xml:space="preserve">、</w:t>
      </w:r>
      <w:r>
        <w:rPr>
          <w:rFonts w:hint="eastAsia" w:ascii="方正仿宋_GBK" w:hAnsi="方正仿宋_GBK" w:eastAsia="方正仿宋_GBK" w:cs="方正仿宋_GBK"/>
          <w:bCs/>
          <w:color w:val="000000"/>
          <w:sz w:val="24"/>
          <w:szCs w:val="24"/>
          <w:highlight w:val="none"/>
          <w:lang w:bidi="ar"/>
        </w:rPr>
        <w:t xml:space="preserve">市大数据共享平台、市宿心办等。对接费用包含在本次</w:t>
      </w:r>
      <w:r>
        <w:rPr>
          <w:rFonts w:hint="eastAsia" w:ascii="方正仿宋_GBK" w:hAnsi="方正仿宋_GBK" w:eastAsia="方正仿宋_GBK" w:cs="方正仿宋_GBK"/>
          <w:bCs/>
          <w:color w:val="000000"/>
          <w:sz w:val="24"/>
          <w:szCs w:val="24"/>
          <w:highlight w:val="none"/>
          <w:lang w:val="en-US" w:eastAsia="zh-CN" w:bidi="ar"/>
        </w:rPr>
        <w:t xml:space="preserve">报价</w:t>
      </w:r>
      <w:r>
        <w:rPr>
          <w:rFonts w:hint="eastAsia" w:ascii="方正仿宋_GBK" w:hAnsi="方正仿宋_GBK" w:eastAsia="方正仿宋_GBK" w:cs="方正仿宋_GBK"/>
          <w:bCs/>
          <w:color w:val="000000"/>
          <w:sz w:val="24"/>
          <w:szCs w:val="24"/>
          <w:highlight w:val="none"/>
          <w:lang w:bidi="ar"/>
        </w:rPr>
        <w:t xml:space="preserve">中</w:t>
      </w:r>
      <w:r>
        <w:rPr>
          <w:rFonts w:hint="eastAsia" w:ascii="方正仿宋_GBK" w:hAnsi="方正仿宋_GBK" w:eastAsia="方正仿宋_GBK" w:cs="方正仿宋_GBK"/>
          <w:bCs/>
          <w:color w:val="000000"/>
          <w:sz w:val="24"/>
          <w:szCs w:val="24"/>
          <w:highlight w:val="none"/>
        </w:rPr>
        <w:t xml:space="preserve">。</w:t>
      </w:r>
      <w:r/>
    </w:p>
    <w:p>
      <w:pPr>
        <w:ind w:firstLine="480"/>
        <w:keepLines w:val="0"/>
        <w:keepNext w:val="0"/>
        <w:pageBreakBefore w:val="0"/>
        <w:spacing w:line="540" w:lineRule="exact"/>
        <w:rPr>
          <w:rFonts w:hint="eastAsia" w:ascii="方正仿宋_GBK" w:hAnsi="方正仿宋_GBK" w:eastAsia="方正仿宋_GBK" w:cs="方正仿宋_GBK"/>
          <w:bCs/>
          <w:color w:val="000000"/>
          <w:sz w:val="24"/>
          <w:szCs w:val="24"/>
          <w:highlight w:val="none"/>
          <w:lang w:bidi="ar"/>
        </w:rPr>
      </w:pPr>
      <w:r>
        <w:rPr>
          <w:rFonts w:hint="eastAsia" w:ascii="方正仿宋_GBK" w:hAnsi="方正仿宋_GBK" w:eastAsia="方正仿宋_GBK" w:cs="方正仿宋_GBK"/>
          <w:bCs/>
          <w:color w:val="000000"/>
          <w:sz w:val="24"/>
          <w:szCs w:val="24"/>
          <w:highlight w:val="none"/>
          <w:lang w:val="en-US" w:eastAsia="zh-CN" w:bidi="ar"/>
        </w:rPr>
        <w:t xml:space="preserve">2、</w:t>
      </w:r>
      <w:r>
        <w:rPr>
          <w:rFonts w:hint="eastAsia" w:ascii="方正仿宋_GBK" w:hAnsi="方正仿宋_GBK" w:eastAsia="方正仿宋_GBK" w:cs="方正仿宋_GBK"/>
          <w:bCs/>
          <w:color w:val="000000"/>
          <w:sz w:val="24"/>
          <w:szCs w:val="24"/>
          <w:highlight w:val="none"/>
          <w:lang w:bidi="ar"/>
        </w:rPr>
        <w:t xml:space="preserve">系统中所有源端数据需要存储到本地形成该项目的数据中心。数据检索、统计分析的数据源全是本地化存储，且分析结果与原始数据保持</w:t>
      </w:r>
      <w:r>
        <w:rPr>
          <w:rFonts w:hint="eastAsia" w:ascii="方正仿宋_GBK" w:hAnsi="方正仿宋_GBK" w:eastAsia="方正仿宋_GBK" w:cs="方正仿宋_GBK"/>
          <w:bCs/>
          <w:color w:val="000000"/>
          <w:sz w:val="24"/>
          <w:szCs w:val="24"/>
          <w:highlight w:val="none"/>
          <w:lang w:val="en-US" w:eastAsia="zh-CN" w:bidi="ar"/>
        </w:rPr>
        <w:t xml:space="preserve">一致</w:t>
      </w:r>
      <w:r>
        <w:rPr>
          <w:rFonts w:hint="eastAsia" w:ascii="方正仿宋_GBK" w:hAnsi="方正仿宋_GBK" w:eastAsia="方正仿宋_GBK" w:cs="方正仿宋_GBK"/>
          <w:bCs/>
          <w:color w:val="000000"/>
          <w:sz w:val="24"/>
          <w:szCs w:val="24"/>
          <w:highlight w:val="none"/>
          <w:lang w:bidi="ar"/>
        </w:rPr>
        <w:t xml:space="preserve">。</w:t>
      </w:r>
      <w:r/>
    </w:p>
    <w:p>
      <w:pPr>
        <w:ind w:firstLine="480"/>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bCs/>
          <w:color w:val="000000"/>
          <w:sz w:val="24"/>
          <w:szCs w:val="24"/>
          <w:highlight w:val="none"/>
          <w:lang w:val="en-US" w:eastAsia="zh-CN" w:bidi="ar"/>
        </w:rPr>
        <w:t xml:space="preserve">3、</w:t>
      </w:r>
      <w:r>
        <w:rPr>
          <w:rFonts w:hint="eastAsia" w:ascii="方正仿宋_GBK" w:hAnsi="方正仿宋_GBK" w:eastAsia="方正仿宋_GBK" w:cs="方正仿宋_GBK"/>
          <w:bCs/>
          <w:color w:val="000000"/>
          <w:sz w:val="24"/>
          <w:szCs w:val="24"/>
          <w:highlight w:val="none"/>
          <w:lang w:bidi="ar"/>
        </w:rPr>
        <w:t xml:space="preserve">供应商需配合</w:t>
      </w:r>
      <w:r>
        <w:rPr>
          <w:rFonts w:hint="eastAsia" w:ascii="方正仿宋_GBK" w:hAnsi="方正仿宋_GBK" w:eastAsia="方正仿宋_GBK" w:cs="方正仿宋_GBK"/>
          <w:bCs/>
          <w:color w:val="000000"/>
          <w:sz w:val="24"/>
          <w:szCs w:val="24"/>
          <w:highlight w:val="none"/>
          <w:lang w:val="en-US" w:eastAsia="zh-CN" w:bidi="ar"/>
        </w:rPr>
        <w:t xml:space="preserve">采购人</w:t>
      </w:r>
      <w:r>
        <w:rPr>
          <w:rFonts w:hint="eastAsia" w:ascii="方正仿宋_GBK" w:hAnsi="方正仿宋_GBK" w:eastAsia="方正仿宋_GBK" w:cs="方正仿宋_GBK"/>
          <w:bCs/>
          <w:color w:val="000000"/>
          <w:sz w:val="24"/>
          <w:szCs w:val="24"/>
          <w:highlight w:val="none"/>
          <w:lang w:bidi="ar"/>
        </w:rPr>
        <w:t xml:space="preserve">做好数据存储，并完成数据录入、数据定时更新。</w:t>
      </w:r>
      <w:r/>
    </w:p>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九、</w:t>
      </w:r>
      <w:r>
        <w:rPr>
          <w:rFonts w:hint="eastAsia" w:ascii="方正仿宋_GBK" w:hAnsi="方正仿宋_GBK" w:eastAsia="方正仿宋_GBK" w:cs="方正仿宋_GBK"/>
          <w:b/>
          <w:bCs/>
          <w:color w:val="auto"/>
          <w:sz w:val="28"/>
          <w:szCs w:val="28"/>
          <w:highlight w:val="none"/>
        </w:rPr>
        <w:t xml:space="preserve">项目实施要求</w:t>
      </w:r>
      <w:bookmarkEnd w:id="87"/>
      <w:r/>
      <w:r/>
    </w:p>
    <w:p>
      <w:pPr>
        <w:ind w:firstLine="480"/>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1</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项目启动与规划</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需在合同签订后</w:t>
      </w:r>
      <w:r>
        <w:rPr>
          <w:rFonts w:hint="eastAsia" w:ascii="方正仿宋_GBK" w:hAnsi="方正仿宋_GBK" w:eastAsia="方正仿宋_GBK" w:cs="方正仿宋_GBK"/>
          <w:bCs/>
          <w:sz w:val="24"/>
          <w:szCs w:val="24"/>
          <w:lang w:val="en-US" w:eastAsia="zh-CN"/>
        </w:rPr>
        <w:t xml:space="preserve">7</w:t>
      </w:r>
      <w:r>
        <w:rPr>
          <w:rFonts w:hint="eastAsia" w:ascii="方正仿宋_GBK" w:hAnsi="方正仿宋_GBK" w:eastAsia="方正仿宋_GBK" w:cs="方正仿宋_GBK"/>
          <w:bCs/>
          <w:sz w:val="24"/>
          <w:szCs w:val="24"/>
        </w:rPr>
        <w:t xml:space="preserve">个工作日内成立专项项目组，明确项目经理、技术开发、数据及运维等核心成员。应制定详细</w:t>
      </w:r>
      <w:r>
        <w:rPr>
          <w:rFonts w:hint="eastAsia" w:ascii="方正仿宋_GBK" w:hAnsi="方正仿宋_GBK" w:eastAsia="方正仿宋_GBK" w:cs="方正仿宋_GBK"/>
          <w:bCs/>
          <w:sz w:val="24"/>
          <w:szCs w:val="24"/>
          <w:lang w:val="en-US" w:eastAsia="zh-CN"/>
        </w:rPr>
        <w:t xml:space="preserve">就业智能体项目</w:t>
      </w:r>
      <w:r>
        <w:rPr>
          <w:rFonts w:hint="eastAsia" w:ascii="方正仿宋_GBK" w:hAnsi="方正仿宋_GBK" w:eastAsia="方正仿宋_GBK" w:cs="方正仿宋_GBK"/>
          <w:bCs/>
          <w:sz w:val="24"/>
          <w:szCs w:val="24"/>
        </w:rPr>
        <w:t xml:space="preserve">实施计划，包括需求分析、</w:t>
      </w:r>
      <w:r>
        <w:rPr>
          <w:rFonts w:hint="eastAsia" w:ascii="方正仿宋_GBK" w:hAnsi="方正仿宋_GBK" w:eastAsia="方正仿宋_GBK" w:cs="方正仿宋_GBK"/>
          <w:bCs/>
          <w:sz w:val="24"/>
          <w:szCs w:val="24"/>
          <w:lang w:val="en-US" w:eastAsia="zh-CN"/>
        </w:rPr>
        <w:t xml:space="preserve">设计、</w:t>
      </w:r>
      <w:r>
        <w:rPr>
          <w:rFonts w:hint="eastAsia" w:ascii="方正仿宋_GBK" w:hAnsi="方正仿宋_GBK" w:eastAsia="方正仿宋_GBK" w:cs="方正仿宋_GBK"/>
          <w:bCs/>
          <w:sz w:val="24"/>
          <w:szCs w:val="24"/>
        </w:rPr>
        <w:t xml:space="preserve">开发、测试、部署、试运行及验收各阶段的时间节点与交付物，</w:t>
      </w:r>
      <w:r>
        <w:rPr>
          <w:rFonts w:hint="eastAsia" w:ascii="方正仿宋_GBK" w:hAnsi="方正仿宋_GBK" w:eastAsia="方正仿宋_GBK" w:cs="方正仿宋_GBK"/>
          <w:bCs/>
          <w:sz w:val="24"/>
          <w:szCs w:val="24"/>
          <w:lang w:val="en-US" w:eastAsia="zh-CN"/>
        </w:rPr>
        <w:t xml:space="preserve">充分</w:t>
      </w:r>
      <w:r>
        <w:rPr>
          <w:rFonts w:hint="eastAsia" w:ascii="方正仿宋_GBK" w:hAnsi="方正仿宋_GBK" w:eastAsia="方正仿宋_GBK" w:cs="方正仿宋_GBK"/>
          <w:bCs/>
          <w:sz w:val="24"/>
          <w:szCs w:val="24"/>
        </w:rPr>
        <w:t xml:space="preserve">协调资源、</w:t>
      </w:r>
      <w:r>
        <w:rPr>
          <w:rFonts w:hint="eastAsia" w:ascii="方正仿宋_GBK" w:hAnsi="方正仿宋_GBK" w:eastAsia="方正仿宋_GBK" w:cs="方正仿宋_GBK"/>
          <w:bCs/>
          <w:sz w:val="24"/>
          <w:szCs w:val="24"/>
          <w:lang w:val="en-US" w:eastAsia="zh-CN"/>
        </w:rPr>
        <w:t xml:space="preserve">做好</w:t>
      </w:r>
      <w:r>
        <w:rPr>
          <w:rFonts w:hint="eastAsia" w:ascii="方正仿宋_GBK" w:hAnsi="方正仿宋_GBK" w:eastAsia="方正仿宋_GBK" w:cs="方正仿宋_GBK"/>
          <w:bCs/>
          <w:sz w:val="24"/>
          <w:szCs w:val="24"/>
        </w:rPr>
        <w:t xml:space="preserve">风险管理</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确保项目有序推进。实施过程中，应分析项目存在的各种风险，阐述应对策略和措施</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定期提交项目实施相关信息。</w:t>
      </w:r>
      <w:r/>
    </w:p>
    <w:p>
      <w:pPr>
        <w:ind w:firstLine="480"/>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2</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 需求分析与系统设计</w:t>
      </w:r>
      <w:r/>
    </w:p>
    <w:p>
      <w:pPr>
        <w:ind w:firstLine="480"/>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需对</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就业服务</w:t>
      </w:r>
      <w:r>
        <w:rPr>
          <w:rFonts w:hint="eastAsia" w:ascii="方正仿宋_GBK" w:hAnsi="方正仿宋_GBK" w:eastAsia="方正仿宋_GBK" w:cs="方正仿宋_GBK"/>
          <w:bCs/>
          <w:sz w:val="24"/>
          <w:szCs w:val="24"/>
          <w:lang w:val="en-US" w:eastAsia="zh-CN"/>
        </w:rPr>
        <w:t xml:space="preserve">的</w:t>
      </w:r>
      <w:r>
        <w:rPr>
          <w:rFonts w:hint="eastAsia" w:ascii="方正仿宋_GBK" w:hAnsi="方正仿宋_GBK" w:eastAsia="方正仿宋_GBK" w:cs="方正仿宋_GBK"/>
          <w:bCs/>
          <w:sz w:val="24"/>
          <w:szCs w:val="24"/>
        </w:rPr>
        <w:t xml:space="preserve">业务流程、数据现状及用户需求进行深度调研，收集详细的软件功能、用户界面、数据处理等需求。明确项目质量目标、质量标准；确定项目遵循的标准、规范及</w:t>
      </w:r>
      <w:r>
        <w:rPr>
          <w:rFonts w:hint="eastAsia" w:ascii="方正仿宋_GBK" w:hAnsi="方正仿宋_GBK" w:eastAsia="方正仿宋_GBK" w:cs="方正仿宋_GBK"/>
          <w:bCs/>
          <w:sz w:val="24"/>
          <w:szCs w:val="24"/>
          <w:lang w:val="en-US" w:eastAsia="zh-CN"/>
        </w:rPr>
        <w:t xml:space="preserve">模板</w:t>
      </w:r>
      <w:r>
        <w:rPr>
          <w:rFonts w:hint="eastAsia" w:ascii="方正仿宋_GBK" w:hAnsi="方正仿宋_GBK" w:eastAsia="方正仿宋_GBK" w:cs="方正仿宋_GBK"/>
          <w:bCs/>
          <w:sz w:val="24"/>
          <w:szCs w:val="24"/>
        </w:rPr>
        <w:t xml:space="preserve">，遵守项目管理组的相关要求。分析和整理需求，形成需求规格说明书及系统详细设计方案，经</w:t>
      </w:r>
      <w:r>
        <w:rPr>
          <w:rFonts w:hint="eastAsia" w:ascii="方正仿宋_GBK" w:hAnsi="方正仿宋_GBK" w:eastAsia="方正仿宋_GBK" w:cs="方正仿宋_GBK"/>
          <w:bCs/>
          <w:sz w:val="24"/>
          <w:szCs w:val="24"/>
          <w:lang w:val="en-US" w:eastAsia="zh-CN"/>
        </w:rPr>
        <w:t xml:space="preserve">采购人</w:t>
      </w:r>
      <w:r>
        <w:rPr>
          <w:rFonts w:hint="eastAsia" w:ascii="方正仿宋_GBK" w:hAnsi="方正仿宋_GBK" w:eastAsia="方正仿宋_GBK" w:cs="方正仿宋_GBK"/>
          <w:bCs/>
          <w:sz w:val="24"/>
          <w:szCs w:val="24"/>
        </w:rPr>
        <w:t xml:space="preserve">确认后方可进入开发阶段。设计需遵循高可用、高安全性及可扩展性原则，支持与现有就业信息管理系统、政务数据平台等的无缝对接。</w:t>
      </w:r>
      <w:r/>
    </w:p>
    <w:p>
      <w:pPr>
        <w:ind w:firstLine="480"/>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3</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开发、测试与部署</w:t>
      </w:r>
      <w:r/>
    </w:p>
    <w:p>
      <w:pPr>
        <w:ind w:firstLine="480"/>
        <w:keepLines w:val="0"/>
        <w:keepNext w:val="0"/>
        <w:pageBreakBefore w:val="0"/>
        <w:spacing w:line="540" w:lineRule="exact"/>
        <w:rPr>
          <w:rFonts w:hint="eastAsia" w:ascii="方正仿宋_GBK" w:hAnsi="方正仿宋_GBK" w:eastAsia="方正仿宋_GBK" w:cs="方正仿宋_GBK"/>
          <w:bCs/>
          <w:sz w:val="24"/>
          <w:szCs w:val="24"/>
        </w:rPr>
      </w:pPr>
      <w:r>
        <w:rPr>
          <w:rFonts w:hint="eastAsia" w:ascii="方正仿宋_GBK" w:hAnsi="方正仿宋_GBK" w:eastAsia="方正仿宋_GBK" w:cs="方正仿宋_GBK"/>
          <w:bCs/>
          <w:sz w:val="24"/>
          <w:szCs w:val="24"/>
        </w:rPr>
        <w:t xml:space="preserve"> 采用成熟、稳定的技术架构进行开发，确保</w:t>
      </w:r>
      <w:r>
        <w:rPr>
          <w:rFonts w:hint="eastAsia" w:ascii="方正仿宋_GBK" w:hAnsi="方正仿宋_GBK" w:eastAsia="方正仿宋_GBK" w:cs="方正仿宋_GBK"/>
          <w:bCs/>
          <w:sz w:val="24"/>
          <w:szCs w:val="24"/>
          <w:lang w:val="en-US" w:eastAsia="zh-CN"/>
        </w:rPr>
        <w:t xml:space="preserve">就业</w:t>
      </w:r>
      <w:r>
        <w:rPr>
          <w:rFonts w:hint="eastAsia" w:ascii="方正仿宋_GBK" w:hAnsi="方正仿宋_GBK" w:eastAsia="方正仿宋_GBK" w:cs="方正仿宋_GBK"/>
          <w:bCs/>
          <w:sz w:val="24"/>
          <w:szCs w:val="24"/>
        </w:rPr>
        <w:t xml:space="preserve">智能体（包括政策咨询</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lang w:val="en-US" w:eastAsia="zh-CN"/>
        </w:rPr>
        <w:t xml:space="preserve">人岗</w:t>
      </w:r>
      <w:r>
        <w:rPr>
          <w:rFonts w:hint="eastAsia" w:ascii="方正仿宋_GBK" w:hAnsi="方正仿宋_GBK" w:eastAsia="方正仿宋_GBK" w:cs="方正仿宋_GBK"/>
          <w:bCs/>
          <w:sz w:val="24"/>
          <w:szCs w:val="24"/>
        </w:rPr>
        <w:t xml:space="preserve">匹配、</w:t>
      </w:r>
      <w:r>
        <w:rPr>
          <w:rFonts w:hint="eastAsia" w:ascii="方正仿宋_GBK" w:hAnsi="方正仿宋_GBK" w:eastAsia="方正仿宋_GBK" w:cs="方正仿宋_GBK"/>
          <w:bCs/>
          <w:sz w:val="24"/>
          <w:szCs w:val="24"/>
          <w:lang w:val="en-US" w:eastAsia="zh-CN"/>
        </w:rPr>
        <w:t xml:space="preserve">AI面试官</w:t>
      </w:r>
      <w:r>
        <w:rPr>
          <w:rFonts w:hint="eastAsia" w:ascii="方正仿宋_GBK" w:hAnsi="方正仿宋_GBK" w:eastAsia="方正仿宋_GBK" w:cs="方正仿宋_GBK"/>
          <w:bCs/>
          <w:sz w:val="24"/>
          <w:szCs w:val="24"/>
        </w:rPr>
        <w:t xml:space="preserve">等模块）响应准确、运行高效。</w:t>
      </w:r>
      <w:r>
        <w:rPr>
          <w:rFonts w:hint="eastAsia" w:ascii="方正仿宋_GBK" w:hAnsi="方正仿宋_GBK" w:eastAsia="方正仿宋_GBK" w:cs="方正仿宋_GBK"/>
          <w:bCs/>
          <w:sz w:val="24"/>
          <w:szCs w:val="24"/>
          <w:lang w:val="en-US" w:eastAsia="zh-CN"/>
        </w:rPr>
        <w:t xml:space="preserve">上线前</w:t>
      </w:r>
      <w:r>
        <w:rPr>
          <w:rFonts w:hint="eastAsia" w:ascii="方正仿宋_GBK" w:hAnsi="方正仿宋_GBK" w:eastAsia="方正仿宋_GBK" w:cs="方正仿宋_GBK"/>
          <w:bCs/>
          <w:sz w:val="24"/>
          <w:szCs w:val="24"/>
        </w:rPr>
        <w:t xml:space="preserve">须在仿真环境中完成单元、集成、性能及安全测试，确保软件功能和性能完好，检查实施流程等符合规范要求</w:t>
      </w:r>
      <w:r>
        <w:rPr>
          <w:rFonts w:hint="eastAsia" w:ascii="方正仿宋_GBK" w:hAnsi="方正仿宋_GBK" w:eastAsia="方正仿宋_GBK" w:cs="方正仿宋_GBK"/>
          <w:bCs/>
          <w:sz w:val="24"/>
          <w:szCs w:val="24"/>
          <w:lang w:eastAsia="zh-CN"/>
        </w:rPr>
        <w:t xml:space="preserve">，</w:t>
      </w:r>
      <w:r>
        <w:rPr>
          <w:rFonts w:hint="eastAsia" w:ascii="方正仿宋_GBK" w:hAnsi="方正仿宋_GBK" w:eastAsia="方正仿宋_GBK" w:cs="方正仿宋_GBK"/>
          <w:bCs/>
          <w:sz w:val="24"/>
          <w:szCs w:val="24"/>
        </w:rPr>
        <w:t xml:space="preserve">并提供测试报告。系统部署应支持</w:t>
      </w:r>
      <w:r>
        <w:rPr>
          <w:rFonts w:hint="eastAsia" w:ascii="方正仿宋_GBK" w:hAnsi="方正仿宋_GBK" w:eastAsia="方正仿宋_GBK" w:cs="方正仿宋_GBK"/>
          <w:bCs/>
          <w:sz w:val="24"/>
          <w:szCs w:val="24"/>
          <w:lang w:val="en-US" w:eastAsia="zh-CN"/>
        </w:rPr>
        <w:t xml:space="preserve">政务云</w:t>
      </w:r>
      <w:r>
        <w:rPr>
          <w:rFonts w:hint="eastAsia" w:ascii="方正仿宋_GBK" w:hAnsi="方正仿宋_GBK" w:eastAsia="方正仿宋_GBK" w:cs="方正仿宋_GBK"/>
          <w:bCs/>
          <w:sz w:val="24"/>
          <w:szCs w:val="24"/>
        </w:rPr>
        <w:t xml:space="preserve">服务器，保证7×24小时稳定运行。</w:t>
      </w:r>
      <w:r/>
    </w:p>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rPr>
          <w:rFonts w:hint="eastAsia" w:ascii="方正仿宋_GBK" w:hAnsi="方正仿宋_GBK" w:eastAsia="方正仿宋_GBK" w:cs="方正仿宋_GBK"/>
          <w:b/>
          <w:bCs/>
          <w:color w:val="auto"/>
          <w:sz w:val="28"/>
          <w:szCs w:val="28"/>
          <w:highlight w:val="none"/>
          <w:lang w:val="en-US" w:eastAsia="zh-CN"/>
        </w:rPr>
        <w:t xml:space="preserve">十、</w:t>
      </w:r>
      <w:r>
        <w:rPr>
          <w:rFonts w:hint="eastAsia" w:ascii="方正仿宋_GBK" w:hAnsi="方正仿宋_GBK" w:eastAsia="方正仿宋_GBK" w:cs="方正仿宋_GBK"/>
          <w:b/>
          <w:bCs/>
          <w:color w:val="auto"/>
          <w:sz w:val="28"/>
          <w:szCs w:val="28"/>
          <w:highlight w:val="none"/>
        </w:rPr>
        <w:t xml:space="preserve">验收要求</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1、合同签订后，接到甲方通知的3个月内完成系统开发、</w:t>
      </w:r>
      <w:r>
        <w:rPr>
          <w:rFonts w:hint="eastAsia" w:ascii="方正仿宋_GBK" w:hAnsi="方正仿宋_GBK" w:eastAsia="方正仿宋_GBK" w:cs="方正仿宋_GBK"/>
          <w:bCs/>
          <w:color w:val="auto"/>
          <w:sz w:val="24"/>
          <w:szCs w:val="24"/>
          <w:highlight w:val="none"/>
          <w:lang w:val="en-US" w:eastAsia="zh-CN"/>
        </w:rPr>
        <w:t xml:space="preserve">部署</w:t>
      </w:r>
      <w:r>
        <w:rPr>
          <w:rFonts w:hint="eastAsia" w:ascii="方正仿宋_GBK" w:hAnsi="方正仿宋_GBK" w:eastAsia="方正仿宋_GBK" w:cs="方正仿宋_GBK"/>
          <w:bCs/>
          <w:color w:val="auto"/>
          <w:sz w:val="24"/>
          <w:szCs w:val="24"/>
          <w:highlight w:val="none"/>
        </w:rPr>
        <w:t xml:space="preserve">，随后进入 3 个月试运行。试运行出现问题的，成交供应商需在5日内调整完毕。运维期满后，采购人根据技术要求在3个工作日内组织验收，验收无误后出具验收报告。</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rPr>
        <w:t xml:space="preserve">2、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bookmarkStart w:id="88" w:name="_Toc13187"/>
      <w:r>
        <w:rPr>
          <w:rFonts w:hint="eastAsia" w:ascii="方正仿宋_GBK" w:hAnsi="方正仿宋_GBK" w:eastAsia="方正仿宋_GBK" w:cs="方正仿宋_GBK"/>
          <w:b/>
          <w:bCs/>
          <w:color w:val="auto"/>
          <w:sz w:val="28"/>
          <w:szCs w:val="28"/>
          <w:highlight w:val="none"/>
        </w:rPr>
        <w:t xml:space="preserve">十</w:t>
      </w:r>
      <w:r>
        <w:rPr>
          <w:rFonts w:hint="eastAsia" w:ascii="方正仿宋_GBK" w:hAnsi="方正仿宋_GBK" w:eastAsia="方正仿宋_GBK" w:cs="方正仿宋_GBK"/>
          <w:b/>
          <w:bCs/>
          <w:color w:val="auto"/>
          <w:sz w:val="28"/>
          <w:szCs w:val="28"/>
          <w:highlight w:val="none"/>
          <w:lang w:val="en-US" w:eastAsia="zh-CN"/>
        </w:rPr>
        <w:t xml:space="preserve">一</w:t>
      </w:r>
      <w:r>
        <w:rPr>
          <w:rFonts w:hint="eastAsia" w:ascii="方正仿宋_GBK" w:hAnsi="方正仿宋_GBK" w:eastAsia="方正仿宋_GBK" w:cs="方正仿宋_GBK"/>
          <w:b/>
          <w:bCs/>
          <w:color w:val="auto"/>
          <w:sz w:val="28"/>
          <w:szCs w:val="28"/>
          <w:highlight w:val="none"/>
        </w:rPr>
        <w:t xml:space="preserve">、售后运维服务要求</w:t>
      </w:r>
      <w:bookmarkEnd w:id="88"/>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1、</w:t>
      </w:r>
      <w:r>
        <w:rPr>
          <w:rFonts w:hint="eastAsia" w:ascii="方正仿宋_GBK" w:hAnsi="方正仿宋_GBK" w:eastAsia="方正仿宋_GBK" w:cs="方正仿宋_GBK"/>
          <w:bCs/>
          <w:color w:val="auto"/>
          <w:sz w:val="24"/>
          <w:szCs w:val="24"/>
          <w:highlight w:val="none"/>
        </w:rPr>
        <w:t xml:space="preserve">服务期内，本合同项目所有技术和服务发生任何非人为故障，由成交供应商负责系统恢复。平台需要7*24小时不停机运行，故障响应时间≤2小时，技术人员到场时间≤20分钟。</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故障及时响应。成立专门的本地维护服务和技术支持小组，系统运行异常时，在接到采购人通知后，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3、</w:t>
      </w:r>
      <w:r>
        <w:rPr>
          <w:rFonts w:hint="eastAsia" w:ascii="方正仿宋_GBK" w:hAnsi="方正仿宋_GBK" w:eastAsia="方正仿宋_GBK" w:cs="方正仿宋_GBK"/>
          <w:bCs/>
          <w:color w:val="auto"/>
          <w:sz w:val="24"/>
          <w:szCs w:val="24"/>
          <w:highlight w:val="none"/>
        </w:rPr>
        <w:t xml:space="preserve">项目建设期间成交供应商应严格遵守安全管理制度，因没有遵守安全管理制度要求所发生的一切安全事故均由成交供应商负责，采购人不承担任何责任。</w:t>
      </w:r>
      <w:r/>
    </w:p>
    <w:p>
      <w:pPr>
        <w:ind w:firstLine="482"/>
        <w:keepLines w:val="0"/>
        <w:keepNext w:val="0"/>
        <w:pageBreakBefore w:val="0"/>
        <w:spacing w:line="540" w:lineRule="exac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4、</w:t>
      </w:r>
      <w:r>
        <w:rPr>
          <w:rFonts w:hint="eastAsia" w:ascii="方正仿宋_GBK" w:hAnsi="方正仿宋_GBK" w:eastAsia="方正仿宋_GBK" w:cs="方正仿宋_GBK"/>
          <w:bCs/>
          <w:color w:val="auto"/>
          <w:sz w:val="24"/>
          <w:szCs w:val="24"/>
          <w:highlight w:val="none"/>
        </w:rPr>
        <w:t xml:space="preserve">根据用户的反馈意见，</w:t>
      </w:r>
      <w:r>
        <w:rPr>
          <w:rFonts w:hint="eastAsia" w:ascii="方正仿宋_GBK" w:hAnsi="方正仿宋_GBK" w:eastAsia="方正仿宋_GBK" w:cs="方正仿宋_GBK"/>
          <w:bCs/>
          <w:color w:val="auto"/>
          <w:sz w:val="24"/>
          <w:szCs w:val="24"/>
          <w:highlight w:val="none"/>
          <w:lang w:val="en-US" w:eastAsia="zh-CN"/>
        </w:rPr>
        <w:t xml:space="preserve">完善</w:t>
      </w:r>
      <w:r>
        <w:rPr>
          <w:rFonts w:hint="eastAsia" w:ascii="方正仿宋_GBK" w:hAnsi="方正仿宋_GBK" w:eastAsia="方正仿宋_GBK" w:cs="方正仿宋_GBK"/>
          <w:bCs/>
          <w:color w:val="auto"/>
          <w:sz w:val="24"/>
          <w:szCs w:val="24"/>
          <w:highlight w:val="none"/>
        </w:rPr>
        <w:t xml:space="preserve">软件性能和功能。完善软件原有功能，对二级以下功能模块的增加及</w:t>
      </w:r>
      <w:r>
        <w:rPr>
          <w:rFonts w:hint="eastAsia" w:ascii="方正仿宋_GBK" w:hAnsi="方正仿宋_GBK" w:eastAsia="方正仿宋_GBK" w:cs="方正仿宋_GBK"/>
          <w:bCs/>
          <w:color w:val="auto"/>
          <w:sz w:val="24"/>
          <w:szCs w:val="24"/>
          <w:highlight w:val="none"/>
          <w:lang w:val="en-US" w:eastAsia="zh-CN"/>
        </w:rPr>
        <w:t xml:space="preserve">优化</w:t>
      </w:r>
      <w:r>
        <w:rPr>
          <w:rFonts w:hint="eastAsia" w:ascii="方正仿宋_GBK" w:hAnsi="方正仿宋_GBK" w:eastAsia="方正仿宋_GBK" w:cs="方正仿宋_GBK"/>
          <w:bCs/>
          <w:color w:val="auto"/>
          <w:sz w:val="24"/>
          <w:szCs w:val="24"/>
          <w:highlight w:val="none"/>
        </w:rPr>
        <w:t xml:space="preserve">，按要求做好相应优化和调整工作。</w:t>
      </w:r>
      <w:r/>
    </w:p>
    <w:p>
      <w:pPr>
        <w:keepLines w:val="0"/>
        <w:keepNext w:val="0"/>
        <w:pageBreakBefore w:val="0"/>
        <w:spacing w:line="540" w:lineRule="exact"/>
        <w:rPr>
          <w:rFonts w:hint="eastAsia" w:ascii="方正仿宋_GBK" w:hAnsi="方正仿宋_GBK" w:eastAsia="方正仿宋_GBK" w:cs="方正仿宋_GBK"/>
          <w:b/>
          <w:bCs/>
          <w:color w:val="auto"/>
          <w:sz w:val="28"/>
          <w:szCs w:val="28"/>
          <w:highlight w:val="none"/>
        </w:rPr>
        <w:outlineLvl w:val="1"/>
      </w:pPr>
      <w:r/>
      <w:bookmarkStart w:id="89" w:name="_Toc1286"/>
      <w:r>
        <w:rPr>
          <w:rFonts w:hint="eastAsia" w:ascii="方正仿宋_GBK" w:hAnsi="方正仿宋_GBK" w:eastAsia="方正仿宋_GBK" w:cs="方正仿宋_GBK"/>
          <w:b/>
          <w:bCs/>
          <w:color w:val="auto"/>
          <w:sz w:val="28"/>
          <w:szCs w:val="28"/>
          <w:highlight w:val="none"/>
          <w:lang w:val="en-US" w:eastAsia="zh-CN"/>
        </w:rPr>
        <w:t xml:space="preserve">十二</w:t>
      </w:r>
      <w:r>
        <w:rPr>
          <w:rFonts w:hint="eastAsia" w:ascii="方正仿宋_GBK" w:hAnsi="方正仿宋_GBK" w:eastAsia="方正仿宋_GBK" w:cs="方正仿宋_GBK"/>
          <w:b/>
          <w:bCs/>
          <w:color w:val="auto"/>
          <w:sz w:val="28"/>
          <w:szCs w:val="28"/>
          <w:highlight w:val="none"/>
        </w:rPr>
        <w:t xml:space="preserve">、培训要求</w:t>
      </w:r>
      <w:bookmarkEnd w:id="89"/>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1、</w:t>
      </w:r>
      <w:r>
        <w:rPr>
          <w:rFonts w:hint="eastAsia" w:ascii="方正仿宋_GBK" w:hAnsi="方正仿宋_GBK" w:eastAsia="方正仿宋_GBK" w:cs="方正仿宋_GBK"/>
          <w:bCs/>
          <w:color w:val="auto"/>
          <w:sz w:val="24"/>
          <w:szCs w:val="24"/>
          <w:highlight w:val="none"/>
        </w:rPr>
        <w:t xml:space="preserve">成交供应商提供</w:t>
      </w:r>
      <w:r>
        <w:rPr>
          <w:rFonts w:hint="eastAsia" w:ascii="方正仿宋_GBK" w:hAnsi="方正仿宋_GBK" w:eastAsia="方正仿宋_GBK" w:cs="方正仿宋_GBK"/>
          <w:bCs/>
          <w:color w:val="auto"/>
          <w:sz w:val="24"/>
          <w:szCs w:val="24"/>
          <w:highlight w:val="none"/>
          <w:lang w:val="en-US" w:eastAsia="zh-CN"/>
        </w:rPr>
        <w:t xml:space="preserve">以“就业智能体实操教学”为核心目标</w:t>
      </w:r>
      <w:r>
        <w:rPr>
          <w:rFonts w:hint="eastAsia" w:ascii="方正仿宋_GBK" w:hAnsi="方正仿宋_GBK" w:eastAsia="方正仿宋_GBK" w:cs="方正仿宋_GBK"/>
          <w:bCs/>
          <w:color w:val="auto"/>
          <w:sz w:val="24"/>
          <w:szCs w:val="24"/>
          <w:highlight w:val="none"/>
        </w:rPr>
        <w:t xml:space="preserve">的培训</w:t>
      </w:r>
      <w:r>
        <w:rPr>
          <w:rFonts w:hint="eastAsia" w:ascii="方正仿宋_GBK" w:hAnsi="方正仿宋_GBK" w:eastAsia="方正仿宋_GBK" w:cs="方正仿宋_GBK"/>
          <w:bCs/>
          <w:color w:val="auto"/>
          <w:sz w:val="24"/>
          <w:szCs w:val="24"/>
          <w:highlight w:val="none"/>
          <w:lang w:val="en-US" w:eastAsia="zh-CN"/>
        </w:rPr>
        <w:t xml:space="preserve">课次计划表</w:t>
      </w:r>
      <w:r>
        <w:rPr>
          <w:rFonts w:hint="eastAsia" w:ascii="方正仿宋_GBK" w:hAnsi="方正仿宋_GBK" w:eastAsia="方正仿宋_GBK" w:cs="方正仿宋_GBK"/>
          <w:bCs/>
          <w:color w:val="auto"/>
          <w:sz w:val="24"/>
          <w:szCs w:val="24"/>
          <w:highlight w:val="none"/>
        </w:rPr>
        <w:t xml:space="preserve">、培训</w:t>
      </w:r>
      <w:r>
        <w:rPr>
          <w:rFonts w:hint="eastAsia" w:ascii="方正仿宋_GBK" w:hAnsi="方正仿宋_GBK" w:eastAsia="方正仿宋_GBK" w:cs="方正仿宋_GBK"/>
          <w:bCs/>
          <w:color w:val="auto"/>
          <w:sz w:val="24"/>
          <w:szCs w:val="24"/>
          <w:highlight w:val="none"/>
          <w:lang w:val="en-US" w:eastAsia="zh-CN"/>
        </w:rPr>
        <w:t xml:space="preserve">模块详细</w:t>
      </w:r>
      <w:r>
        <w:rPr>
          <w:rFonts w:hint="eastAsia" w:ascii="方正仿宋_GBK" w:hAnsi="方正仿宋_GBK" w:eastAsia="方正仿宋_GBK" w:cs="方正仿宋_GBK"/>
          <w:bCs/>
          <w:color w:val="auto"/>
          <w:sz w:val="24"/>
          <w:szCs w:val="24"/>
          <w:highlight w:val="none"/>
        </w:rPr>
        <w:t xml:space="preserve">内容、培训</w:t>
      </w:r>
      <w:r>
        <w:rPr>
          <w:rFonts w:hint="eastAsia" w:ascii="方正仿宋_GBK" w:hAnsi="方正仿宋_GBK" w:eastAsia="方正仿宋_GBK" w:cs="方正仿宋_GBK"/>
          <w:bCs/>
          <w:color w:val="auto"/>
          <w:sz w:val="24"/>
          <w:szCs w:val="24"/>
          <w:highlight w:val="none"/>
          <w:lang w:val="en-US" w:eastAsia="zh-CN"/>
        </w:rPr>
        <w:t xml:space="preserve">具体形式</w:t>
      </w:r>
      <w:r>
        <w:rPr>
          <w:rFonts w:hint="eastAsia" w:ascii="方正仿宋_GBK" w:hAnsi="方正仿宋_GBK" w:eastAsia="方正仿宋_GBK" w:cs="方正仿宋_GBK"/>
          <w:bCs/>
          <w:color w:val="auto"/>
          <w:sz w:val="24"/>
          <w:szCs w:val="24"/>
          <w:highlight w:val="none"/>
        </w:rPr>
        <w:t xml:space="preserve">方法和培训师资</w:t>
      </w:r>
      <w:r>
        <w:rPr>
          <w:rFonts w:hint="eastAsia" w:ascii="方正仿宋_GBK" w:hAnsi="方正仿宋_GBK" w:eastAsia="方正仿宋_GBK" w:cs="方正仿宋_GBK"/>
          <w:bCs/>
          <w:color w:val="auto"/>
          <w:sz w:val="24"/>
          <w:szCs w:val="24"/>
          <w:highlight w:val="none"/>
          <w:lang w:val="en-US" w:eastAsia="zh-CN"/>
        </w:rPr>
        <w:t xml:space="preserve">信息</w:t>
      </w:r>
      <w:r>
        <w:rPr>
          <w:rFonts w:hint="eastAsia" w:ascii="方正仿宋_GBK" w:hAnsi="方正仿宋_GBK" w:eastAsia="方正仿宋_GBK" w:cs="方正仿宋_GBK"/>
          <w:bCs/>
          <w:color w:val="auto"/>
          <w:sz w:val="24"/>
          <w:szCs w:val="24"/>
          <w:highlight w:val="none"/>
        </w:rPr>
        <w:t xml:space="preserve">。</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2、</w:t>
      </w:r>
      <w:r>
        <w:rPr>
          <w:rFonts w:hint="eastAsia" w:ascii="方正仿宋_GBK" w:hAnsi="方正仿宋_GBK" w:eastAsia="方正仿宋_GBK" w:cs="方正仿宋_GBK"/>
          <w:bCs/>
          <w:color w:val="auto"/>
          <w:sz w:val="24"/>
          <w:szCs w:val="24"/>
          <w:highlight w:val="none"/>
        </w:rPr>
        <w:t xml:space="preserve">培训方式采取线上+线下，确保采购单位对系统操作的熟悉性，能够全面熟练掌握软件运行、检查、维护等工作，确保日常工作的顺利完成。</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3、</w:t>
      </w:r>
      <w:r>
        <w:rPr>
          <w:rFonts w:hint="eastAsia" w:ascii="方正仿宋_GBK" w:hAnsi="方正仿宋_GBK" w:eastAsia="方正仿宋_GBK" w:cs="方正仿宋_GBK"/>
          <w:bCs/>
          <w:color w:val="auto"/>
          <w:sz w:val="24"/>
          <w:szCs w:val="24"/>
          <w:highlight w:val="none"/>
        </w:rPr>
        <w:t xml:space="preserve">培训人员1人，且需具有相关专业资格和实际工作经验、参加过本项目开发的专家或技术人员。</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4、</w:t>
      </w:r>
      <w:r>
        <w:rPr>
          <w:rFonts w:hint="eastAsia" w:ascii="方正仿宋_GBK" w:hAnsi="方正仿宋_GBK" w:eastAsia="方正仿宋_GBK" w:cs="方正仿宋_GBK"/>
          <w:bCs/>
          <w:color w:val="auto"/>
          <w:sz w:val="24"/>
          <w:szCs w:val="24"/>
          <w:highlight w:val="none"/>
        </w:rPr>
        <w:t xml:space="preserve">供应商应向接受培训人员提供技术资料、图纸、参考文献材料等。</w:t>
      </w:r>
      <w:r/>
    </w:p>
    <w:p>
      <w:pPr>
        <w:ind w:firstLine="480"/>
        <w:keepLines w:val="0"/>
        <w:keepNext w:val="0"/>
        <w:pageBreakBefore w:val="0"/>
        <w:spacing w:line="540" w:lineRule="exact"/>
        <w:tabs>
          <w:tab w:val="left" w:pos="0" w:leader="none"/>
        </w:tabs>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bCs/>
          <w:color w:val="auto"/>
          <w:sz w:val="24"/>
          <w:szCs w:val="24"/>
          <w:highlight w:val="none"/>
          <w:lang w:val="en-US" w:eastAsia="zh-CN"/>
        </w:rPr>
        <w:t xml:space="preserve">5、</w:t>
      </w:r>
      <w:r>
        <w:rPr>
          <w:rFonts w:hint="eastAsia" w:ascii="方正仿宋_GBK" w:hAnsi="方正仿宋_GBK" w:eastAsia="方正仿宋_GBK" w:cs="方正仿宋_GBK"/>
          <w:bCs/>
          <w:color w:val="auto"/>
          <w:sz w:val="24"/>
          <w:szCs w:val="24"/>
          <w:highlight w:val="none"/>
        </w:rPr>
        <w:t xml:space="preserve">所有培训所涉及的所有费用包含在本次报价中，不得另行向采购单位收取。</w:t>
      </w:r>
      <w:r/>
    </w:p>
    <w:p>
      <w:pPr>
        <w:keepLines w:val="0"/>
        <w:keepNext w:val="0"/>
        <w:pageBreakBefore w:val="0"/>
        <w:spacing w:line="54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keepLines w:val="0"/>
        <w:keepNext w:val="0"/>
        <w:pageBreakBefore w:val="0"/>
        <w:spacing w:line="530" w:lineRule="exact"/>
        <w:rPr>
          <w:rFonts w:hint="eastAsia" w:ascii="方正仿宋_GBK" w:hAnsi="方正仿宋_GBK" w:eastAsia="方正仿宋_GBK" w:cs="方正仿宋_GBK"/>
        </w:rPr>
      </w:pPr>
      <w:r>
        <w:rPr>
          <w:rFonts w:hint="eastAsia" w:ascii="方正仿宋_GBK" w:hAnsi="方正仿宋_GBK" w:eastAsia="方正仿宋_GBK" w:cs="方正仿宋_GBK"/>
        </w:r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spacing w:line="400" w:lineRule="exact"/>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pPr>
      <w:r/>
      <w:r/>
    </w:p>
    <w:p>
      <w:pPr>
        <w:pStyle w:val="744"/>
        <w:ind w:left="0" w:firstLine="0"/>
      </w:pPr>
      <w:r/>
      <w:r/>
    </w:p>
    <w:p>
      <w:pPr>
        <w:jc w:val="center"/>
        <w:spacing w:line="500" w:lineRule="exact"/>
        <w:rPr>
          <w:rFonts w:hint="eastAsia" w:ascii="Times New Roman" w:hAnsi="Times New Roman" w:eastAsia="宋体"/>
          <w:b/>
          <w:sz w:val="44"/>
          <w:szCs w:val="44"/>
          <w:lang w:eastAsia="zh-CN"/>
        </w:rPr>
        <w:outlineLvl w:val="0"/>
      </w:pPr>
      <w:r/>
      <w:bookmarkStart w:id="90" w:name="_Toc2833"/>
      <w:r>
        <w:rPr>
          <w:rFonts w:hint="eastAsia" w:ascii="Times New Roman" w:hAnsi="Times New Roman"/>
          <w:b/>
          <w:sz w:val="44"/>
          <w:szCs w:val="44"/>
        </w:rPr>
        <w:t xml:space="preserve">第五章  合同</w:t>
      </w:r>
      <w:bookmarkEnd w:id="83"/>
      <w:r/>
      <w:bookmarkEnd w:id="84"/>
      <w:r/>
      <w:bookmarkEnd w:id="90"/>
      <w:r>
        <w:rPr>
          <w:rFonts w:hint="eastAsia" w:ascii="Times New Roman" w:hAnsi="Times New Roman"/>
          <w:b/>
          <w:sz w:val="44"/>
          <w:szCs w:val="44"/>
        </w:rPr>
        <w:t xml:space="preserve">文本</w:t>
      </w:r>
      <w:r/>
    </w:p>
    <w:p>
      <w:pPr>
        <w:pStyle w:val="735"/>
        <w:jc w:val="both"/>
        <w:spacing w:before="0" w:beforeAutospacing="0" w:after="0" w:afterAutospacing="0" w:line="480" w:lineRule="auto"/>
        <w:widowControl w:val="off"/>
        <w:rPr>
          <w:rFonts w:hint="eastAsia" w:ascii="仿宋" w:hAnsi="仿宋" w:eastAsia="仿宋" w:cs="仿宋"/>
          <w:b/>
          <w:bCs/>
          <w:color w:val="000000"/>
          <w:sz w:val="30"/>
          <w:szCs w:val="30"/>
          <w:highlight w:val="none"/>
        </w:rPr>
      </w:pPr>
      <w:r/>
      <w:bookmarkStart w:id="91" w:name="_Toc7955"/>
      <w:r/>
      <w:bookmarkStart w:id="92" w:name="_Toc1657"/>
      <w:r/>
      <w:bookmarkStart w:id="93" w:name="_Toc22631"/>
      <w:r/>
      <w:r/>
    </w:p>
    <w:p>
      <w:pPr>
        <w:pStyle w:val="735"/>
        <w:jc w:val="center"/>
        <w:spacing w:before="0" w:beforeAutospacing="0" w:after="0" w:afterAutospacing="0" w:line="480" w:lineRule="auto"/>
        <w:widowControl w:val="off"/>
        <w:rPr>
          <w:rFonts w:ascii="仿宋" w:hAnsi="仿宋" w:eastAsia="仿宋" w:cs="仿宋"/>
          <w:highlight w:val="none"/>
        </w:rPr>
      </w:pPr>
      <w:r>
        <w:rPr>
          <w:rFonts w:hint="eastAsia" w:ascii="仿宋" w:hAnsi="仿宋" w:eastAsia="仿宋" w:cs="仿宋"/>
          <w:b/>
          <w:bCs/>
          <w:color w:val="000000"/>
          <w:sz w:val="30"/>
          <w:szCs w:val="30"/>
          <w:highlight w:val="none"/>
        </w:rPr>
        <w:t xml:space="preserve">政府采购合同（服务）（合同编号）</w:t>
      </w:r>
      <w:r/>
    </w:p>
    <w:p>
      <w:pPr>
        <w:pStyle w:val="735"/>
        <w:jc w:val="center"/>
        <w:spacing w:before="0" w:beforeAutospacing="0" w:after="0" w:afterAutospacing="0" w:line="480" w:lineRule="auto"/>
        <w:widowControl w:val="off"/>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t xml:space="preserve">（</w:t>
      </w:r>
      <w:r>
        <w:rPr>
          <w:rFonts w:hint="eastAsia" w:ascii="仿宋" w:hAnsi="仿宋" w:eastAsia="仿宋" w:cs="仿宋"/>
          <w:b/>
          <w:bCs/>
          <w:color w:val="000000"/>
          <w:sz w:val="30"/>
          <w:szCs w:val="30"/>
          <w:highlight w:val="none"/>
          <w:lang w:val="en-US" w:eastAsia="zh-CN"/>
        </w:rPr>
        <w:t xml:space="preserve">草案</w:t>
      </w:r>
      <w:r>
        <w:rPr>
          <w:rFonts w:hint="eastAsia" w:ascii="仿宋" w:hAnsi="仿宋" w:eastAsia="仿宋" w:cs="仿宋"/>
          <w:b/>
          <w:bCs/>
          <w:color w:val="000000"/>
          <w:sz w:val="30"/>
          <w:szCs w:val="30"/>
          <w:highlight w:val="none"/>
          <w:lang w:eastAsia="zh-CN"/>
        </w:rPr>
        <w:t xml:space="preserve">）</w:t>
      </w:r>
      <w:r/>
    </w:p>
    <w:p>
      <w:pPr>
        <w:pStyle w:val="735"/>
        <w:jc w:val="both"/>
        <w:spacing w:before="0" w:beforeAutospacing="0" w:after="0" w:afterAutospacing="0" w:line="480" w:lineRule="auto"/>
        <w:widowControl w:val="off"/>
        <w:rPr>
          <w:rFonts w:ascii="仿宋" w:hAnsi="仿宋" w:eastAsia="仿宋" w:cs="仿宋"/>
          <w:color w:val="000000"/>
          <w:sz w:val="28"/>
          <w:szCs w:val="28"/>
          <w:highlight w:val="none"/>
        </w:rPr>
      </w:pPr>
      <w:r>
        <w:rPr>
          <w:rFonts w:ascii="仿宋" w:hAnsi="仿宋" w:eastAsia="仿宋" w:cs="仿宋"/>
          <w:color w:val="000000"/>
          <w:sz w:val="28"/>
          <w:szCs w:val="28"/>
          <w:highlight w:val="none"/>
        </w:rPr>
      </w:r>
      <w:r/>
    </w:p>
    <w:p>
      <w:pPr>
        <w:pStyle w:val="735"/>
        <w:ind w:firstLine="840"/>
        <w:jc w:val="both"/>
        <w:spacing w:beforeAutospacing="0" w:afterAutospacing="0" w:line="720" w:lineRule="auto"/>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highlight w:val="none"/>
          <w:lang w:val="en-US" w:eastAsia="zh-CN"/>
        </w:rPr>
        <w:t xml:space="preserve">就业岗位智能人岗匹配智能体项目</w:t>
      </w:r>
      <w:r>
        <w:rPr>
          <w:rFonts w:hint="eastAsia" w:ascii="仿宋" w:hAnsi="仿宋" w:eastAsia="仿宋" w:cs="仿宋"/>
          <w:color w:val="000000"/>
          <w:sz w:val="28"/>
          <w:szCs w:val="28"/>
          <w:highlight w:val="none"/>
        </w:rPr>
        <w:t xml:space="preserve"> </w:t>
      </w:r>
      <w:r/>
    </w:p>
    <w:p>
      <w:pPr>
        <w:pStyle w:val="735"/>
        <w:ind w:firstLine="840"/>
        <w:spacing w:before="0" w:beforeAutospacing="0" w:after="0" w:afterAutospacing="0" w:line="720" w:lineRule="auto"/>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rPr>
        <w:t xml:space="preserve">项目编号： </w:t>
      </w:r>
      <w:r/>
    </w:p>
    <w:p>
      <w:pPr>
        <w:pStyle w:val="744"/>
        <w:ind w:firstLine="840"/>
        <w:spacing w:line="720" w:lineRule="auto"/>
        <w:rPr>
          <w:rFonts w:hint="eastAsia" w:ascii="仿宋" w:hAnsi="仿宋" w:eastAsia="仿宋" w:cs="仿宋"/>
          <w:sz w:val="28"/>
          <w:szCs w:val="28"/>
          <w:highlight w:val="none"/>
          <w:u w:val="single"/>
        </w:rPr>
      </w:pP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 </w:t>
      </w:r>
      <w:r/>
    </w:p>
    <w:p>
      <w:pPr>
        <w:pStyle w:val="744"/>
        <w:ind w:firstLine="840"/>
        <w:spacing w:line="720" w:lineRule="auto"/>
        <w:rPr>
          <w:rFonts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乙方</w:t>
      </w:r>
      <w:r>
        <w:rPr>
          <w:rFonts w:hint="eastAsia" w:ascii="仿宋" w:hAnsi="仿宋" w:eastAsia="仿宋" w:cs="仿宋"/>
          <w:sz w:val="28"/>
          <w:szCs w:val="28"/>
          <w:highlight w:val="none"/>
        </w:rPr>
        <w:t xml:space="preserve">（全称）：</w:t>
      </w:r>
      <w:r>
        <w:rPr>
          <w:rFonts w:hint="eastAsia" w:ascii="仿宋" w:hAnsi="仿宋" w:eastAsia="仿宋" w:cs="仿宋"/>
          <w:sz w:val="28"/>
          <w:szCs w:val="28"/>
          <w:highlight w:val="none"/>
          <w:u w:val="single"/>
        </w:rPr>
        <w:t xml:space="preserve">                    </w:t>
      </w:r>
      <w:r/>
    </w:p>
    <w:p>
      <w:pPr>
        <w:pStyle w:val="744"/>
        <w:ind w:firstLine="1120"/>
        <w:spacing w:line="480" w:lineRule="auto"/>
        <w:rPr>
          <w:rFonts w:ascii="仿宋" w:hAnsi="仿宋" w:eastAsia="仿宋" w:cs="仿宋"/>
          <w:sz w:val="28"/>
          <w:szCs w:val="28"/>
        </w:rPr>
      </w:pPr>
      <w:r>
        <w:rPr>
          <w:rFonts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pStyle w:val="744"/>
        <w:rPr>
          <w:rFonts w:hint="eastAsia" w:ascii="仿宋" w:hAnsi="仿宋" w:eastAsia="仿宋" w:cs="仿宋"/>
          <w:color w:val="000000"/>
          <w:sz w:val="24"/>
        </w:rPr>
      </w:pPr>
      <w:r>
        <w:rPr>
          <w:rFonts w:hint="eastAsia" w:ascii="仿宋" w:hAnsi="仿宋" w:eastAsia="仿宋" w:cs="仿宋"/>
          <w:color w:val="000000"/>
          <w:sz w:val="24"/>
        </w:rPr>
      </w:r>
      <w:r/>
    </w:p>
    <w:p>
      <w:pPr>
        <w:pStyle w:val="744"/>
        <w:rPr>
          <w:rFonts w:hint="eastAsia" w:ascii="仿宋" w:hAnsi="仿宋" w:eastAsia="仿宋" w:cs="仿宋"/>
          <w:color w:val="000000"/>
          <w:sz w:val="24"/>
        </w:rPr>
      </w:pPr>
      <w:r>
        <w:rPr>
          <w:rFonts w:hint="eastAsia" w:ascii="仿宋" w:hAnsi="仿宋" w:eastAsia="仿宋" w:cs="仿宋"/>
          <w:color w:val="000000"/>
          <w:sz w:val="24"/>
        </w:rPr>
      </w:r>
      <w:r/>
    </w:p>
    <w:p>
      <w:pPr>
        <w:pStyle w:val="744"/>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r>
      <w:r/>
    </w:p>
    <w:p>
      <w:pPr>
        <w:ind w:firstLine="480"/>
        <w:keepLines w:val="0"/>
        <w:keepNext w:val="0"/>
        <w:pageBreakBefore w:val="0"/>
        <w:spacing w:line="440" w:lineRule="exact"/>
        <w:rPr>
          <w:rFonts w:hint="eastAsia" w:ascii="仿宋" w:hAnsi="仿宋" w:eastAsia="仿宋" w:cs="仿宋"/>
          <w:color w:val="000000"/>
          <w:sz w:val="24"/>
        </w:rPr>
      </w:pPr>
      <w:r>
        <w:rPr>
          <w:rFonts w:hint="eastAsia" w:ascii="仿宋" w:hAnsi="仿宋" w:eastAsia="仿宋" w:cs="仿宋"/>
          <w:color w:val="000000"/>
          <w:sz w:val="24"/>
        </w:rPr>
        <w:t xml:space="preserve">甲方（全称）：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（采购人）</w:t>
      </w:r>
      <w:r/>
    </w:p>
    <w:p>
      <w:pPr>
        <w:ind w:firstLine="480"/>
        <w:keepLines w:val="0"/>
        <w:keepNext w:val="0"/>
        <w:pageBreakBefore w:val="0"/>
        <w:spacing w:line="440" w:lineRule="exact"/>
        <w:rPr>
          <w:rFonts w:hint="default" w:ascii="仿宋" w:hAnsi="仿宋" w:eastAsia="仿宋" w:cs="仿宋"/>
          <w:color w:val="000000"/>
          <w:sz w:val="24"/>
          <w:lang w:val="en-US" w:eastAsia="zh-CN"/>
        </w:rPr>
      </w:pPr>
      <w:r>
        <w:rPr>
          <w:rFonts w:hint="eastAsia" w:ascii="仿宋" w:hAnsi="仿宋" w:eastAsia="仿宋" w:cs="仿宋"/>
          <w:color w:val="000000"/>
          <w:sz w:val="24"/>
        </w:rPr>
        <w:t xml:space="preserve">乙方（全称）：</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 xml:space="preserve">（供应商）</w:t>
      </w:r>
      <w:r/>
    </w:p>
    <w:p>
      <w:pPr>
        <w:pStyle w:val="735"/>
        <w:ind w:firstLine="480"/>
        <w:jc w:val="both"/>
        <w:keepLines w:val="0"/>
        <w:keepNext w:val="0"/>
        <w:pageBreakBefore w:val="0"/>
        <w:spacing w:before="0" w:beforeAutospacing="0" w:after="0" w:afterAutospacing="0" w:line="440" w:lineRule="exact"/>
        <w:widowControl w:val="off"/>
        <w:rPr>
          <w:rFonts w:ascii="仿宋" w:hAnsi="仿宋" w:eastAsia="仿宋" w:cs="仿宋"/>
        </w:rPr>
      </w:pPr>
      <w:r>
        <w:rPr>
          <w:rFonts w:hint="eastAsia" w:ascii="仿宋" w:hAnsi="仿宋" w:eastAsia="仿宋" w:cs="仿宋"/>
          <w:color w:val="000000"/>
        </w:rPr>
        <w:t xml:space="preserve">依据《中华人民共和国民法典》、《中华人民共和国政府采购法》等有关的法律法规，以及本采购项目采购文件、乙方的《响应文件》及《成交通知书》，甲乙双方同意签订本合同。具体情况及要求如下：</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一、合同内容</w:t>
      </w:r>
      <w:r/>
    </w:p>
    <w:p>
      <w:pPr>
        <w:ind w:firstLine="480"/>
        <w:keepLines w:val="0"/>
        <w:keepNext w:val="0"/>
        <w:pageBreakBefore w:val="0"/>
        <w:spacing w:line="440" w:lineRule="exact"/>
        <w:rPr>
          <w:rFonts w:hint="eastAsia" w:ascii="仿宋" w:hAnsi="仿宋" w:eastAsia="仿宋" w:cs="仿宋"/>
          <w:color w:val="000000"/>
          <w:sz w:val="28"/>
          <w:szCs w:val="28"/>
          <w:highlight w:val="none"/>
        </w:rPr>
      </w:pPr>
      <w:r>
        <w:rPr>
          <w:rFonts w:hint="eastAsia" w:ascii="仿宋" w:hAnsi="仿宋" w:eastAsia="仿宋" w:cs="仿宋"/>
          <w:sz w:val="24"/>
          <w:szCs w:val="24"/>
        </w:rPr>
        <w:t xml:space="preserve">（一）标的名称：</w:t>
      </w:r>
      <w:r>
        <w:rPr>
          <w:rFonts w:hint="eastAsia" w:ascii="仿宋" w:hAnsi="仿宋" w:eastAsia="仿宋" w:cs="仿宋"/>
          <w:sz w:val="24"/>
          <w:szCs w:val="24"/>
          <w:lang w:val="en-US" w:eastAsia="zh-CN"/>
        </w:rPr>
        <w:t xml:space="preserve">就业岗位智能人岗匹配智能体项目</w:t>
      </w:r>
      <w:r>
        <w:rPr>
          <w:rFonts w:hint="eastAsia" w:ascii="仿宋" w:hAnsi="仿宋" w:eastAsia="仿宋" w:cs="仿宋"/>
          <w:sz w:val="24"/>
          <w:szCs w:val="24"/>
        </w:rPr>
        <w:t xml:space="preserve">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（二）标的质量：合格</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（三）标的数量（规模）：详见合同清单</w:t>
      </w:r>
      <w:r/>
    </w:p>
    <w:p>
      <w:pPr>
        <w:ind w:firstLine="480"/>
        <w:jc w:val="both"/>
        <w:keepLines w:val="0"/>
        <w:keepNext w:val="0"/>
        <w:pageBreakBefore w:val="0"/>
        <w:spacing w:line="540" w:lineRule="exact"/>
        <w:widowControl w:val="off"/>
        <w:tabs>
          <w:tab w:val="left" w:pos="0" w:leader="none"/>
        </w:tabs>
        <w:rPr>
          <w:rFonts w:hint="eastAsia" w:ascii="仿宋" w:hAnsi="仿宋" w:eastAsia="仿宋" w:cs="仿宋"/>
          <w:color w:val="000000"/>
          <w:sz w:val="24"/>
          <w:szCs w:val="24"/>
          <w:lang w:val="en-US" w:eastAsia="zh-CN" w:bidi="ar-SA"/>
        </w:rPr>
      </w:pPr>
      <w:r>
        <w:rPr>
          <w:rFonts w:hint="eastAsia" w:ascii="仿宋" w:hAnsi="仿宋" w:eastAsia="仿宋" w:cs="仿宋"/>
          <w:sz w:val="24"/>
          <w:szCs w:val="24"/>
        </w:rPr>
        <w:t xml:space="preserve">（四）履行时间（期限）：</w:t>
      </w:r>
      <w:r>
        <w:rPr>
          <w:rFonts w:hint="eastAsia" w:ascii="方正仿宋_GBK" w:hAnsi="方正仿宋_GBK" w:eastAsia="方正仿宋_GBK" w:cs="方正仿宋_GBK"/>
          <w:bCs/>
          <w:color w:val="auto"/>
          <w:sz w:val="24"/>
          <w:szCs w:val="24"/>
          <w:highlight w:val="none"/>
          <w:lang w:val="en-US" w:eastAsia="zh-CN"/>
        </w:rPr>
        <w:t xml:space="preserve">3</w:t>
      </w:r>
      <w:r>
        <w:rPr>
          <w:rFonts w:hint="eastAsia" w:ascii="方正仿宋_GBK" w:hAnsi="方正仿宋_GBK" w:eastAsia="方正仿宋_GBK" w:cs="方正仿宋_GBK"/>
          <w:bCs/>
          <w:color w:val="auto"/>
          <w:sz w:val="24"/>
          <w:szCs w:val="24"/>
          <w:highlight w:val="none"/>
        </w:rPr>
        <w:t xml:space="preserve">年</w:t>
      </w:r>
      <w:r>
        <w:rPr>
          <w:rFonts w:hint="eastAsia" w:ascii="方正仿宋_GBK" w:hAnsi="方正仿宋_GBK" w:eastAsia="方正仿宋_GBK" w:cs="方正仿宋_GBK"/>
          <w:sz w:val="24"/>
          <w:szCs w:val="24"/>
          <w:highlight w:val="none"/>
          <w:lang w:val="en-US" w:eastAsia="zh-CN" w:bidi="ar-SA"/>
        </w:rPr>
        <w:t xml:space="preserve">（工期：</w:t>
      </w:r>
      <w:r>
        <w:rPr>
          <w:rFonts w:hint="eastAsia" w:ascii="方正仿宋_GBK" w:hAnsi="方正仿宋_GBK" w:eastAsia="方正仿宋_GBK" w:cs="方正仿宋_GBK"/>
          <w:sz w:val="24"/>
          <w:szCs w:val="24"/>
        </w:rPr>
        <w:t xml:space="preserve">合同签订之</w:t>
      </w:r>
      <w:r>
        <w:rPr>
          <w:rFonts w:hint="eastAsia" w:ascii="方正仿宋_GBK" w:hAnsi="方正仿宋_GBK" w:eastAsia="方正仿宋_GBK" w:cs="方正仿宋_GBK"/>
          <w:sz w:val="24"/>
          <w:szCs w:val="24"/>
          <w:lang w:val="en-US" w:eastAsia="zh-CN"/>
        </w:rPr>
        <w:t xml:space="preserve">后，</w:t>
      </w:r>
      <w:r>
        <w:rPr>
          <w:rFonts w:hint="eastAsia" w:ascii="方正仿宋_GBK" w:hAnsi="方正仿宋_GBK" w:eastAsia="方正仿宋_GBK" w:cs="方正仿宋_GBK"/>
          <w:sz w:val="24"/>
          <w:szCs w:val="20"/>
        </w:rPr>
        <w:t xml:space="preserve">在接到甲方通知的3个月内应完成系统开发、</w:t>
      </w:r>
      <w:r>
        <w:rPr>
          <w:rFonts w:hint="eastAsia" w:ascii="方正仿宋_GBK" w:hAnsi="方正仿宋_GBK" w:eastAsia="方正仿宋_GBK" w:cs="方正仿宋_GBK"/>
          <w:sz w:val="24"/>
          <w:szCs w:val="20"/>
          <w:lang w:val="en-US" w:eastAsia="zh-CN"/>
        </w:rPr>
        <w:t xml:space="preserve">部署</w:t>
      </w:r>
      <w:r>
        <w:rPr>
          <w:rFonts w:hint="eastAsia" w:ascii="方正仿宋_GBK" w:hAnsi="方正仿宋_GBK" w:eastAsia="方正仿宋_GBK" w:cs="方正仿宋_GBK"/>
          <w:sz w:val="24"/>
          <w:szCs w:val="24"/>
        </w:rPr>
        <w:t xml:space="preserve">完成后</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0"/>
        </w:rPr>
        <w:t xml:space="preserve">试运行3个月，试运行结束后系统正式上线运行</w:t>
      </w:r>
      <w:r>
        <w:rPr>
          <w:rFonts w:hint="eastAsia" w:ascii="方正仿宋_GBK" w:hAnsi="方正仿宋_GBK" w:eastAsia="方正仿宋_GBK" w:cs="方正仿宋_GBK"/>
          <w:sz w:val="24"/>
          <w:szCs w:val="24"/>
          <w:lang w:eastAsia="zh-CN"/>
        </w:rPr>
        <w:t xml:space="preserve">；</w:t>
      </w:r>
      <w:r>
        <w:rPr>
          <w:rFonts w:hint="eastAsia" w:ascii="方正仿宋_GBK" w:hAnsi="方正仿宋_GBK" w:eastAsia="方正仿宋_GBK" w:cs="方正仿宋_GBK"/>
          <w:sz w:val="24"/>
          <w:szCs w:val="24"/>
          <w:highlight w:val="none"/>
          <w:lang w:val="en-US" w:eastAsia="zh-CN"/>
        </w:rPr>
        <w:t xml:space="preserve">运维服务期：</w:t>
      </w:r>
      <w:r>
        <w:rPr>
          <w:rFonts w:hint="eastAsia" w:ascii="方正仿宋_GBK" w:hAnsi="方正仿宋_GBK" w:eastAsia="方正仿宋_GBK" w:cs="方正仿宋_GBK"/>
          <w:sz w:val="24"/>
          <w:szCs w:val="24"/>
          <w:highlight w:val="none"/>
        </w:rPr>
        <w:t xml:space="preserve">自</w:t>
      </w:r>
      <w:r>
        <w:rPr>
          <w:rFonts w:hint="default" w:ascii="方正仿宋_GBK" w:hAnsi="方正仿宋_GBK" w:eastAsia="方正仿宋_GBK" w:cs="方正仿宋_GBK"/>
          <w:sz w:val="24"/>
          <w:szCs w:val="24"/>
          <w:highlight w:val="none"/>
        </w:rPr>
        <w:t xml:space="preserve">试运行结束</w:t>
      </w:r>
      <w:r>
        <w:rPr>
          <w:rFonts w:hint="eastAsia" w:ascii="方正仿宋_GBK" w:hAnsi="方正仿宋_GBK" w:eastAsia="方正仿宋_GBK" w:cs="方正仿宋_GBK"/>
          <w:sz w:val="24"/>
          <w:szCs w:val="24"/>
          <w:highlight w:val="none"/>
          <w:lang w:val="en-US" w:eastAsia="zh-CN"/>
        </w:rPr>
        <w:t xml:space="preserve">之日</w:t>
      </w:r>
      <w:r>
        <w:rPr>
          <w:rFonts w:hint="default" w:ascii="方正仿宋_GBK" w:hAnsi="方正仿宋_GBK" w:eastAsia="方正仿宋_GBK" w:cs="方正仿宋_GBK"/>
          <w:sz w:val="24"/>
          <w:szCs w:val="24"/>
          <w:highlight w:val="none"/>
        </w:rPr>
        <w:t xml:space="preserve">起</w:t>
      </w:r>
      <w:r>
        <w:rPr>
          <w:rFonts w:hint="eastAsia" w:ascii="方正仿宋_GBK" w:hAnsi="方正仿宋_GBK" w:eastAsia="方正仿宋_GBK" w:cs="方正仿宋_GBK"/>
          <w:sz w:val="24"/>
          <w:szCs w:val="24"/>
          <w:highlight w:val="none"/>
          <w:lang w:val="en-US" w:eastAsia="zh-CN"/>
        </w:rPr>
        <w:t xml:space="preserve">30</w:t>
      </w:r>
      <w:r>
        <w:rPr>
          <w:rFonts w:hint="default" w:ascii="方正仿宋_GBK" w:hAnsi="方正仿宋_GBK" w:eastAsia="方正仿宋_GBK" w:cs="方正仿宋_GBK"/>
          <w:sz w:val="24"/>
          <w:szCs w:val="24"/>
          <w:highlight w:val="none"/>
        </w:rPr>
        <w:t xml:space="preserve">个月</w:t>
      </w:r>
      <w:r>
        <w:rPr>
          <w:rFonts w:hint="eastAsia" w:ascii="方正仿宋_GBK" w:hAnsi="方正仿宋_GBK" w:eastAsia="方正仿宋_GBK" w:cs="方正仿宋_GBK"/>
          <w:sz w:val="24"/>
          <w:szCs w:val="24"/>
          <w:highlight w:val="none"/>
          <w:lang w:eastAsia="zh-CN"/>
        </w:rPr>
        <w:t xml:space="preserve">。</w:t>
      </w:r>
      <w:r>
        <w:rPr>
          <w:rFonts w:hint="eastAsia" w:ascii="方正仿宋_GBK" w:hAnsi="方正仿宋_GBK" w:eastAsia="方正仿宋_GBK" w:cs="方正仿宋_GBK"/>
          <w:sz w:val="24"/>
          <w:szCs w:val="24"/>
          <w:highlight w:val="none"/>
          <w:lang w:val="en-US" w:eastAsia="zh-CN" w:bidi="ar-SA"/>
        </w:rPr>
        <w:t xml:space="preserve">）</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（五）履行地点：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履行方式：</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二、合同金额</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（一）本合同金额为（大写）：____________________________________圆（_______________元）人民币或其他币种。</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（二）合同清单</w:t>
      </w:r>
      <w:r/>
    </w:p>
    <w:tbl>
      <w:tblPr>
        <w:tblStyle w:val="711"/>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634"/>
        </w:trPr>
        <w:tc>
          <w:tcPr>
            <w:tcW w:w="866" w:type="dxa"/>
            <w:vAlign w:val="center"/>
            <w:vMerge w:val="continue"/>
            <w:textDirection w:val="lrTb"/>
            <w:noWrap w:val="false"/>
          </w:tcPr>
          <w:p>
            <w:pPr>
              <w:ind w:firstLine="480"/>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73"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511"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099"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478"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分项单价</w:t>
            </w:r>
            <w:r/>
          </w:p>
        </w:tc>
        <w:tc>
          <w:tcPr>
            <w:tcW w:w="1642"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分项总价</w:t>
            </w:r>
            <w:r/>
          </w:p>
        </w:tc>
        <w:tc>
          <w:tcPr>
            <w:tcW w:w="1130"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备注</w:t>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673"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66"/>
        </w:trPr>
        <w:tc>
          <w:tcPr>
            <w:tcW w:w="866" w:type="dxa"/>
            <w:vAlign w:val="center"/>
            <w:textDirection w:val="lrTb"/>
            <w:noWrap w:val="false"/>
          </w:tcPr>
          <w:p>
            <w:pPr>
              <w:jc w:val="cente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673" w:type="dxa"/>
            <w:vAlign w:val="center"/>
            <w:textDirection w:val="lrTb"/>
            <w:noWrap w:val="false"/>
          </w:tcPr>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511"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099"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478"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642"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08"/>
        </w:trPr>
        <w:tc>
          <w:tcPr>
            <w:gridSpan w:val="5"/>
            <w:tcW w:w="6627" w:type="dxa"/>
            <w:vAlign w:val="center"/>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c>
          <w:tcPr>
            <w:tcW w:w="1642"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c>
          <w:tcPr>
            <w:tcW w:w="1130" w:type="dxa"/>
            <w:vAlign w:val="top"/>
            <w:textDirection w:val="lrTb"/>
            <w:noWrap w:val="false"/>
          </w:tcPr>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tc>
      </w:tr>
    </w:tbl>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三、技术资料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3.1乙方应按磋商文件规定的时间向甲方提供与合同标的有关的技术资料。</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四、知识产权</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乙方应保证甲方在使用、接受本合同标的或其任何一部分时不受第三方提出侵犯其专利权、版权、商标权和工业设计权等知识产权的起诉。一旦出现侵权，由乙方负全部责任。</w:t>
      </w:r>
      <w:r/>
    </w:p>
    <w:p>
      <w:pPr>
        <w:ind w:firstLine="482"/>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b/>
          <w:sz w:val="24"/>
          <w:szCs w:val="24"/>
        </w:rPr>
        <w:t xml:space="preserve">五、产权担保</w:t>
      </w:r>
      <w:r/>
    </w:p>
    <w:p>
      <w:pPr>
        <w:ind w:firstLine="480"/>
        <w:keepLines w:val="0"/>
        <w:keepNext w:val="0"/>
        <w:pageBreakBefore w:val="0"/>
        <w:spacing w:line="440" w:lineRule="exact"/>
        <w:rPr>
          <w:rFonts w:ascii="仿宋" w:hAnsi="仿宋" w:eastAsia="仿宋" w:cs="仿宋"/>
          <w:sz w:val="24"/>
          <w:szCs w:val="24"/>
          <w:u w:val="single"/>
        </w:rPr>
      </w:pPr>
      <w:r>
        <w:rPr>
          <w:rFonts w:hint="eastAsia" w:ascii="仿宋" w:hAnsi="仿宋" w:eastAsia="仿宋" w:cs="仿宋"/>
          <w:sz w:val="24"/>
          <w:szCs w:val="24"/>
        </w:rPr>
        <w:t xml:space="preserve">乙方保证所交付的合同标的的所有权完全属于乙方且无任何抵押、查封等产权瑕疵。</w:t>
      </w:r>
      <w:r/>
    </w:p>
    <w:p>
      <w:pPr>
        <w:ind w:firstLine="480"/>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、合同转包或分包</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.1乙方不得将合同标的转包给他人履行。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.2乙方不得将合同标的分包给他人履行。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.3乙方如有转包或未经甲方同意的分包行为，甲方有权解除合同。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、合同款项支付</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预付款：</w:t>
      </w:r>
      <w:r>
        <w:rPr>
          <w:rFonts w:hint="eastAsia" w:ascii="仿宋" w:hAnsi="仿宋" w:eastAsia="仿宋" w:cs="仿宋"/>
          <w:sz w:val="24"/>
          <w:szCs w:val="24"/>
        </w:rPr>
        <w:t xml:space="preserve">签订合同后，</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金额的30</w:t>
      </w:r>
      <w:r>
        <w:rPr>
          <w:rFonts w:hint="eastAsia" w:ascii="仿宋" w:hAnsi="仿宋" w:eastAsia="仿宋" w:cs="仿宋"/>
          <w:sz w:val="24"/>
          <w:szCs w:val="24"/>
        </w:rPr>
        <w:t xml:space="preserve">%作为预付款；</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进度款：</w:t>
      </w:r>
      <w:r>
        <w:rPr>
          <w:rFonts w:hint="eastAsia" w:ascii="仿宋" w:hAnsi="仿宋" w:eastAsia="仿宋" w:cs="仿宋"/>
          <w:sz w:val="24"/>
          <w:szCs w:val="24"/>
        </w:rPr>
        <w:t xml:space="preserve">平台建设完成且试运行3个月期满后</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经采购人确认</w:t>
      </w:r>
      <w:r>
        <w:rPr>
          <w:rFonts w:hint="eastAsia" w:ascii="仿宋" w:hAnsi="仿宋" w:eastAsia="仿宋" w:cs="仿宋"/>
          <w:sz w:val="24"/>
          <w:szCs w:val="24"/>
          <w:lang w:val="en-US" w:eastAsia="zh-CN"/>
        </w:rPr>
        <w:t xml:space="preserve">合格</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支付合同</w:t>
      </w:r>
      <w:r>
        <w:rPr>
          <w:rFonts w:hint="eastAsia" w:ascii="仿宋" w:hAnsi="仿宋" w:eastAsia="仿宋" w:cs="仿宋"/>
          <w:sz w:val="24"/>
          <w:szCs w:val="24"/>
          <w:lang w:val="en-US" w:eastAsia="zh-CN"/>
        </w:rPr>
        <w:t xml:space="preserve">金额</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23</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运维满一年(以采购人确认合格时间为起始时间)，在收到供应商发票后10个工作日内，支付</w:t>
      </w:r>
      <w:r>
        <w:rPr>
          <w:rFonts w:hint="eastAsia" w:ascii="仿宋" w:hAnsi="仿宋" w:eastAsia="仿宋" w:cs="仿宋"/>
          <w:sz w:val="24"/>
          <w:szCs w:val="24"/>
        </w:rPr>
        <w:t xml:space="preserve">合同</w:t>
      </w:r>
      <w:r>
        <w:rPr>
          <w:rFonts w:hint="eastAsia" w:ascii="仿宋" w:hAnsi="仿宋" w:eastAsia="仿宋" w:cs="仿宋"/>
          <w:sz w:val="24"/>
          <w:szCs w:val="24"/>
          <w:lang w:val="en-US" w:eastAsia="zh-CN"/>
        </w:rPr>
        <w:t xml:space="preserve">金额的42%；</w:t>
      </w:r>
      <w:r>
        <w:rPr>
          <w:rFonts w:hint="eastAsia" w:ascii="仿宋" w:hAnsi="仿宋" w:eastAsia="仿宋" w:cs="仿宋"/>
          <w:sz w:val="24"/>
          <w:szCs w:val="24"/>
        </w:rPr>
        <w:t xml:space="preserve">运维期满且验收合格，</w:t>
      </w:r>
      <w:r>
        <w:rPr>
          <w:rFonts w:hint="eastAsia" w:ascii="仿宋" w:hAnsi="仿宋" w:eastAsia="仿宋" w:cs="仿宋"/>
          <w:sz w:val="24"/>
          <w:szCs w:val="24"/>
          <w:lang w:val="en-US" w:eastAsia="zh-CN"/>
        </w:rPr>
        <w:t xml:space="preserve">在</w:t>
      </w:r>
      <w:r>
        <w:rPr>
          <w:rFonts w:hint="eastAsia" w:ascii="仿宋" w:hAnsi="仿宋" w:eastAsia="仿宋" w:cs="仿宋"/>
          <w:sz w:val="24"/>
          <w:szCs w:val="24"/>
        </w:rPr>
        <w:t xml:space="preserve">收到供应商发票10个工作日内</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付清余款</w:t>
      </w:r>
      <w:r>
        <w:rPr>
          <w:rFonts w:hint="eastAsia" w:ascii="仿宋" w:hAnsi="仿宋" w:eastAsia="仿宋" w:cs="仿宋"/>
          <w:sz w:val="24"/>
          <w:szCs w:val="24"/>
        </w:rPr>
        <w:t xml:space="preserve">。</w:t>
      </w:r>
      <w:r/>
    </w:p>
    <w:p>
      <w:pPr>
        <w:ind w:firstLine="480"/>
        <w:keepLines w:val="0"/>
        <w:keepNext w:val="0"/>
        <w:pageBreakBefore w:val="0"/>
        <w:spacing w:line="44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注：在签订合同时，成交人明确表示无需预付款或者主动要求降低预付款比例的金额，采购人可不适用预付款规定。</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、税费</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本合同执行中相关的一切税费均由乙方负担。</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、项目验收</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9.1</w:t>
      </w:r>
      <w:r>
        <w:rPr>
          <w:rFonts w:hint="eastAsia" w:ascii="仿宋" w:hAnsi="仿宋" w:eastAsia="仿宋" w:cs="仿宋"/>
          <w:sz w:val="24"/>
          <w:szCs w:val="24"/>
        </w:rPr>
        <w:t xml:space="preserve">合同签订后，接到甲方通知的3个月内完成系统开发、</w:t>
      </w:r>
      <w:r>
        <w:rPr>
          <w:rFonts w:hint="eastAsia" w:ascii="仿宋" w:hAnsi="仿宋" w:eastAsia="仿宋" w:cs="仿宋"/>
          <w:sz w:val="24"/>
          <w:szCs w:val="24"/>
          <w:lang w:val="en-US" w:eastAsia="zh-CN"/>
        </w:rPr>
        <w:t xml:space="preserve">部署</w:t>
      </w:r>
      <w:r>
        <w:rPr>
          <w:rFonts w:hint="eastAsia" w:ascii="仿宋" w:hAnsi="仿宋" w:eastAsia="仿宋" w:cs="仿宋"/>
          <w:sz w:val="24"/>
          <w:szCs w:val="24"/>
        </w:rPr>
        <w:t xml:space="preserve">，随后进入 3 个月试运行。试运行出现问题的，成交供应商需在5日内调整完毕。运维期满后，采购人根据技术要求在</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个工作日内组织验收，验收无误后出具验收报告。</w:t>
      </w:r>
      <w:r/>
    </w:p>
    <w:p>
      <w:pPr>
        <w:ind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9.2</w:t>
      </w:r>
      <w:r>
        <w:rPr>
          <w:rFonts w:hint="eastAsia" w:ascii="仿宋" w:hAnsi="仿宋" w:eastAsia="仿宋" w:cs="仿宋"/>
          <w:sz w:val="24"/>
          <w:szCs w:val="24"/>
        </w:rPr>
        <w:t xml:space="preserve">验收标准：本项目验收工作由包括采购人、评审专家和用户体系代表等在内的项目验收小组来完成，具体成员和组织形式由采购人确定。验收标准以采购文件文件、响应文件等为依据，成交供应商提供项目验收相关材料，包括：合同；用户需求说明书；概要设计说明书；数据及数据库设计要求说明书；详细设计说明书；用户手册；组织系统培训会；系统接口规范等。</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十、违约责任</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.1甲方无正当理由拒绝接受乙方提供的合同标的的，甲方向乙方偿付拒绝接受合同价款总值</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.2 甲方无故逾期验收和办理合同款项支付手续的,甲方应按逾期付款总额</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每日向乙方支付违约金。</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.3 乙方逾期交付合同标的的，乙方应按逾期交付合同总额每日</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的违约金，如造成甲方损失超过违约金的，超出部分由乙方继续承担赔偿责任。 </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w:t>
      </w:r>
      <w:r>
        <w:rPr>
          <w:rFonts w:hint="eastAsia" w:ascii="仿宋" w:hAnsi="仿宋" w:eastAsia="仿宋" w:cs="仿宋"/>
          <w:sz w:val="24"/>
          <w:szCs w:val="24"/>
        </w:rPr>
        <w:t xml:space="preserve">.4 乙方交付合同标的的标准不符合合同规定及磋商文件规定标准的，甲方有权拒绝接受合同标的，并可单方面解除合同。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、供应商合法权益补偿机制</w:t>
      </w:r>
      <w:r/>
    </w:p>
    <w:p>
      <w:pPr>
        <w:pStyle w:val="1383"/>
        <w:ind w:firstLine="480"/>
        <w:keepLines w:val="0"/>
        <w:keepNext w:val="0"/>
        <w:pageBreakBefore w:val="0"/>
        <w:spacing w:line="440" w:lineRule="exact"/>
        <w:rPr>
          <w:rFonts w:hint="eastAsia" w:ascii="仿宋" w:hAnsi="仿宋" w:eastAsia="仿宋" w:cs="仿宋"/>
          <w:sz w:val="24"/>
          <w:szCs w:val="24"/>
        </w:rPr>
      </w:pPr>
      <w:r/>
      <w:bookmarkStart w:id="94" w:name="_Toc23650"/>
      <w:r>
        <w:rPr>
          <w:rFonts w:hint="eastAsia" w:ascii="仿宋" w:hAnsi="仿宋" w:eastAsia="仿宋" w:cs="仿宋"/>
          <w:sz w:val="24"/>
          <w:szCs w:val="24"/>
        </w:rPr>
        <w:t xml:space="preserve">供应商合法权益补偿救济机制。在履约过程因政策变化、规划调整而无法履行合同约定，造成企业合法权益受损的，采购人依据实际情况对供应商进行补偿救济。</w:t>
      </w:r>
      <w:bookmarkEnd w:id="94"/>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、不可抗力事件处理</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.1在合同有效期内，任何一方因不可抗力事件导致不能履行合同，则合同履行期可延长，其延长期与不可抗力影响 期相同。</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.2不可抗力事件发生后，应立即通知对方，并寄送有关权威机构出具的证明。</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.3不可抗力事件延续120天以上，双方应通过友好协商，确定是否继续履行合同。</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、解决争议的方法</w:t>
      </w:r>
      <w:r/>
    </w:p>
    <w:p>
      <w:pPr>
        <w:ind w:firstLine="480"/>
        <w:keepLines w:val="0"/>
        <w:keepNext w:val="0"/>
        <w:pageBreakBefore w:val="0"/>
        <w:spacing w:line="440" w:lineRule="exact"/>
        <w:rPr>
          <w:rFonts w:ascii="仿宋" w:hAnsi="仿宋" w:eastAsia="仿宋" w:cs="仿宋"/>
          <w:sz w:val="24"/>
          <w:szCs w:val="24"/>
        </w:rPr>
      </w:pPr>
      <w:r>
        <w:rPr>
          <w:rFonts w:hint="eastAsia" w:ascii="仿宋" w:hAnsi="仿宋" w:eastAsia="仿宋" w:cs="仿宋"/>
          <w:sz w:val="24"/>
          <w:szCs w:val="24"/>
        </w:rPr>
        <w:t xml:space="preserve">双方在签订、履行合同中所发生的一切争议，应通过友好协商解决。如协商不成，由甲方住所地人民法院管辖。</w:t>
      </w:r>
      <w:r/>
    </w:p>
    <w:p>
      <w:pPr>
        <w:ind w:firstLine="482"/>
        <w:keepLines w:val="0"/>
        <w:keepNext w:val="0"/>
        <w:pageBreakBefore w:val="0"/>
        <w:spacing w:line="440" w:lineRule="exact"/>
        <w:rPr>
          <w:rFonts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、合同生效及其它</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.1合同经双方法定代表人或授权委托代表人签字并加盖单位公章后生效。</w:t>
      </w:r>
      <w:r/>
    </w:p>
    <w:p>
      <w:pPr>
        <w:ind w:firstLine="480"/>
        <w:keepLines w:val="0"/>
        <w:keepNext w:val="0"/>
        <w:pageBreakBefore w:val="0"/>
        <w:spacing w:line="440" w:lineRule="exact"/>
        <w:widowControl w:val="off"/>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.2本合同未尽事宜，遵照《</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民法典》、《</w:t>
      </w:r>
      <w:r>
        <w:rPr>
          <w:rFonts w:hint="eastAsia" w:ascii="仿宋" w:hAnsi="仿宋" w:eastAsia="仿宋" w:cs="仿宋"/>
          <w:sz w:val="24"/>
          <w:szCs w:val="24"/>
          <w:lang w:val="en-US" w:eastAsia="zh-CN"/>
        </w:rPr>
        <w:t xml:space="preserve">中华人民共和国</w:t>
      </w:r>
      <w:r>
        <w:rPr>
          <w:rFonts w:hint="eastAsia" w:ascii="仿宋" w:hAnsi="仿宋" w:eastAsia="仿宋" w:cs="仿宋"/>
          <w:sz w:val="24"/>
          <w:szCs w:val="24"/>
        </w:rPr>
        <w:t xml:space="preserve">政府采购法》有关条文执行。</w:t>
      </w:r>
      <w:r/>
    </w:p>
    <w:p>
      <w:pPr>
        <w:ind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.3 本合同正本一式</w:t>
      </w:r>
      <w:r>
        <w:rPr>
          <w:rFonts w:hint="eastAsia" w:ascii="仿宋" w:hAnsi="仿宋" w:eastAsia="仿宋" w:cs="仿宋"/>
          <w:sz w:val="24"/>
          <w:szCs w:val="24"/>
          <w:lang w:val="en-US" w:eastAsia="zh-CN"/>
        </w:rPr>
        <w:t xml:space="preserve">陆</w:t>
      </w:r>
      <w:r>
        <w:rPr>
          <w:rFonts w:hint="eastAsia" w:ascii="仿宋" w:hAnsi="仿宋" w:eastAsia="仿宋" w:cs="仿宋"/>
          <w:sz w:val="24"/>
          <w:szCs w:val="24"/>
        </w:rPr>
        <w:t xml:space="preserve">份，具有同等法律效力。</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14.4</w:t>
      </w:r>
      <w:r>
        <w:rPr>
          <w:rFonts w:hint="eastAsia" w:ascii="仿宋" w:hAnsi="仿宋" w:eastAsia="仿宋" w:cs="仿宋"/>
          <w:sz w:val="24"/>
          <w:szCs w:val="24"/>
        </w:rPr>
        <w:t xml:space="preserve">附件：具体标的及其技术要求和商务要求、联合协议、分包意向协议等</w:t>
      </w:r>
      <w:r>
        <w:rPr>
          <w:rFonts w:hint="eastAsia" w:ascii="仿宋" w:hAnsi="仿宋" w:eastAsia="仿宋" w:cs="仿宋"/>
          <w:sz w:val="24"/>
          <w:szCs w:val="24"/>
          <w:lang w:eastAsia="zh-CN"/>
        </w:rPr>
        <w:t xml:space="preserve">。</w:t>
      </w:r>
      <w:r/>
    </w:p>
    <w:p>
      <w:pPr>
        <w:ind w:firstLine="480"/>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tbl>
      <w:tblPr>
        <w:tblStyle w:val="71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48"/>
        <w:gridCol w:w="7103"/>
      </w:tblGrid>
      <w:tr>
        <w:trPr>
          <w:trHeight w:val="490"/>
        </w:trPr>
        <w:tc>
          <w:tcPr>
            <w:gridSpan w:val="2"/>
            <w:tcBorders>
              <w:bottom w:val="single" w:color="auto" w:sz="2" w:space="0"/>
            </w:tcBorders>
            <w:tcW w:w="5000" w:type="pct"/>
            <w:vAlign w:val="center"/>
            <w:textDirection w:val="lrTb"/>
            <w:noWrap w:val="false"/>
          </w:tcPr>
          <w:p>
            <w:pPr>
              <w:jc w:val="left"/>
              <w:spacing w:line="300" w:lineRule="exact"/>
            </w:pPr>
            <w:r>
              <w:rPr>
                <w:szCs w:val="21"/>
              </w:rPr>
              <w:t xml:space="preserve">甲方</w:t>
            </w:r>
            <w:r>
              <w:rPr>
                <w:rFonts w:hint="eastAsia"/>
                <w:szCs w:val="21"/>
              </w:rPr>
              <w:t xml:space="preserve">（采购人）</w:t>
            </w:r>
            <w:r/>
          </w:p>
        </w:tc>
      </w:tr>
      <w:tr>
        <w:trPr>
          <w:trHeight w:val="635"/>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970"/>
        </w:trPr>
        <w:tc>
          <w:tcPr>
            <w:tcBorders>
              <w:top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tcBorders>
            <w:tcW w:w="3880" w:type="pct"/>
            <w:vAlign w:val="center"/>
            <w:textDirection w:val="lrTb"/>
            <w:noWrap w:val="false"/>
          </w:tcPr>
          <w:p>
            <w:pPr>
              <w:jc w:val="center"/>
              <w:spacing w:line="300" w:lineRule="exact"/>
              <w:rPr>
                <w:szCs w:val="21"/>
              </w:rPr>
            </w:pPr>
            <w:r>
              <w:rPr>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19"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3880"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gridSpan w:val="2"/>
            <w:tcBorders>
              <w:top w:val="single" w:color="auto" w:sz="2" w:space="0"/>
              <w:bottom w:val="single" w:color="auto" w:sz="2" w:space="0"/>
            </w:tcBorders>
            <w:tcW w:w="5000" w:type="pct"/>
            <w:vAlign w:val="center"/>
            <w:textDirection w:val="lrTb"/>
            <w:noWrap w:val="false"/>
          </w:tcPr>
          <w:p>
            <w:pPr>
              <w:jc w:val="left"/>
              <w:spacing w:line="300" w:lineRule="exact"/>
              <w:rPr>
                <w:spacing w:val="20"/>
                <w:szCs w:val="21"/>
              </w:rPr>
            </w:pPr>
            <w:r>
              <w:rPr>
                <w:szCs w:val="21"/>
              </w:rPr>
              <w:t xml:space="preserve">乙方</w:t>
            </w:r>
            <w:r>
              <w:rPr>
                <w:rFonts w:hint="eastAsia"/>
                <w:szCs w:val="21"/>
              </w:rPr>
              <w:t xml:space="preserve">（供应商）</w:t>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单位名称</w:t>
            </w:r>
            <w:r>
              <w:rPr>
                <w:rFonts w:hint="eastAsia"/>
                <w:szCs w:val="21"/>
              </w:rPr>
              <w:t xml:space="preserve">（公章或合同章）</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rFonts w:ascii="Calibri" w:hAnsi="Calibri" w:eastAsia="宋体" w:cs="Times New Roman"/>
                <w:sz w:val="21"/>
                <w:szCs w:val="21"/>
                <w:lang w:val="en-US" w:eastAsia="zh-CN" w:bidi="ar-SA"/>
              </w:rPr>
            </w:pPr>
            <w:r>
              <w:rPr>
                <w:rFonts w:hint="eastAsia"/>
                <w:szCs w:val="21"/>
              </w:rPr>
              <w:t xml:space="preserve">或其</w:t>
            </w:r>
            <w:r>
              <w:rPr>
                <w:szCs w:val="21"/>
              </w:rPr>
              <w:t xml:space="preserve">委托代理人</w:t>
            </w:r>
            <w:r>
              <w:rPr>
                <w:rFonts w:hint="eastAsia"/>
                <w:szCs w:val="21"/>
              </w:rPr>
              <w:t xml:space="preserve">（签章）</w:t>
            </w:r>
            <w:r/>
          </w:p>
        </w:tc>
        <w:tc>
          <w:tcPr>
            <w:tcW w:w="3880" w:type="pct"/>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ascii="Calibri" w:hAnsi="Calibri" w:eastAsia="宋体" w:cs="Times New Roman"/>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拥有者性别</w:t>
            </w:r>
            <w:r/>
          </w:p>
        </w:tc>
        <w:tc>
          <w:tcPr>
            <w:tcW w:w="3880" w:type="pct"/>
            <w:vAlign w:val="top"/>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住  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 系 人</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联系电话</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通信地址</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邮政编码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电子邮箱</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rFonts w:hint="eastAsia"/>
                <w:szCs w:val="21"/>
              </w:rPr>
              <w:t xml:space="preserve">统一社会信用代码</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开户名称</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开户银行</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r>
        <w:trPr>
          <w:trHeight w:val="483"/>
        </w:trPr>
        <w:tc>
          <w:tcPr>
            <w:tcW w:w="0" w:type="auto"/>
            <w:vAlign w:val="center"/>
            <w:textDirection w:val="lrTb"/>
            <w:noWrap w:val="false"/>
          </w:tcPr>
          <w:p>
            <w:pPr>
              <w:jc w:val="center"/>
              <w:spacing w:line="300" w:lineRule="exact"/>
              <w:rPr>
                <w:rFonts w:ascii="Calibri" w:hAnsi="Calibri" w:eastAsia="宋体" w:cs="Times New Roman"/>
                <w:sz w:val="21"/>
                <w:szCs w:val="21"/>
                <w:lang w:val="en-US" w:eastAsia="zh-CN" w:bidi="ar-SA"/>
              </w:rPr>
            </w:pPr>
            <w:r>
              <w:rPr>
                <w:szCs w:val="21"/>
              </w:rPr>
              <w:t xml:space="preserve">银行账号</w:t>
            </w:r>
            <w:r/>
          </w:p>
        </w:tc>
        <w:tc>
          <w:tcPr>
            <w:tcW w:w="3880" w:type="pct"/>
            <w:vAlign w:val="center"/>
            <w:textDirection w:val="lrTb"/>
            <w:noWrap w:val="false"/>
          </w:tcPr>
          <w:p>
            <w:pPr>
              <w:jc w:val="center"/>
              <w:spacing w:line="300" w:lineRule="exact"/>
              <w:rPr>
                <w:rFonts w:ascii="Calibri" w:hAnsi="Calibri" w:eastAsia="宋体" w:cs="Times New Roman"/>
                <w:spacing w:val="20"/>
                <w:sz w:val="21"/>
                <w:szCs w:val="21"/>
                <w:lang w:val="en-US" w:eastAsia="zh-CN" w:bidi="ar-SA"/>
              </w:rPr>
            </w:pPr>
            <w:r>
              <w:rPr>
                <w:rFonts w:ascii="Calibri" w:hAnsi="Calibri" w:eastAsia="宋体" w:cs="Times New Roman"/>
                <w:spacing w:val="20"/>
                <w:sz w:val="21"/>
                <w:szCs w:val="21"/>
                <w:lang w:val="en-US" w:eastAsia="zh-CN" w:bidi="ar-SA"/>
              </w:rPr>
            </w:r>
            <w:r/>
          </w:p>
        </w:tc>
      </w:tr>
    </w:tbl>
    <w:p>
      <w:pPr>
        <w:jc w:val="both"/>
        <w:spacing w:line="500" w:lineRule="exact"/>
        <w:rPr>
          <w:rFonts w:hint="eastAsia" w:ascii="Times New Roman" w:hAnsi="Times New Roman"/>
          <w:b/>
          <w:sz w:val="44"/>
          <w:szCs w:val="44"/>
        </w:rPr>
        <w:outlineLvl w:val="9"/>
      </w:pPr>
      <w:r>
        <w:rPr>
          <w:rFonts w:hint="eastAsia" w:ascii="Times New Roman" w:hAnsi="Times New Roman"/>
          <w:b/>
          <w:sz w:val="44"/>
          <w:szCs w:val="44"/>
        </w:rPr>
      </w:r>
      <w:r/>
    </w:p>
    <w:p>
      <w:r/>
      <w:r/>
    </w:p>
    <w:p>
      <w:r/>
      <w:r/>
    </w:p>
    <w:p>
      <w:r/>
      <w:r/>
    </w:p>
    <w:p>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rPr>
          <w:rFonts w:ascii="Times New Roman" w:hAnsi="Times New Roman"/>
          <w:b/>
          <w:sz w:val="44"/>
          <w:szCs w:val="44"/>
        </w:rPr>
      </w:pPr>
      <w:r>
        <w:rPr>
          <w:rFonts w:ascii="Times New Roman" w:hAnsi="Times New Roman"/>
          <w:b/>
          <w:sz w:val="44"/>
          <w:szCs w:val="44"/>
        </w:rPr>
      </w:r>
      <w:r/>
    </w:p>
    <w:p>
      <w:pPr>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91"/>
      <w:r/>
      <w:bookmarkEnd w:id="92"/>
      <w:r/>
      <w:bookmarkEnd w:id="93"/>
      <w:r/>
      <w:bookmarkStart w:id="95" w:name="_Hlt26671244"/>
      <w:r/>
      <w:bookmarkEnd w:id="95"/>
      <w:r/>
      <w:bookmarkStart w:id="96" w:name="_Hlt26955039"/>
      <w:r/>
      <w:bookmarkEnd w:id="96"/>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名 称：</w:t>
      </w:r>
      <w:r>
        <w:rPr>
          <w:rFonts w:hint="eastAsia" w:ascii="Times New Roman" w:hAnsi="Times New Roman" w:cs="仿宋"/>
          <w:b/>
          <w:sz w:val="36"/>
          <w:u w:val="single"/>
          <w:lang w:val="en-US" w:eastAsia="zh-CN"/>
        </w:rPr>
        <w:t xml:space="preserve">               </w:t>
      </w:r>
      <w:r/>
    </w:p>
    <w:p>
      <w:pPr>
        <w:ind w:firstLine="1084"/>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项 目 编 号：</w:t>
      </w:r>
      <w:r>
        <w:rPr>
          <w:rFonts w:hint="eastAsia" w:ascii="Times New Roman" w:hAnsi="Times New Roman" w:cs="仿宋"/>
          <w:b/>
          <w:sz w:val="36"/>
          <w:u w:val="single"/>
          <w:lang w:val="en-US" w:eastAsia="zh-CN"/>
        </w:rPr>
        <w:t xml:space="preserve">               </w:t>
      </w:r>
      <w:r/>
    </w:p>
    <w:p>
      <w:pPr>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p>
    <w:p>
      <w:pPr>
        <w:rPr>
          <w:rFonts w:hint="default" w:ascii="Times New Roman" w:hAnsi="Times New Roman" w:eastAsia="宋体" w:cs="仿宋"/>
          <w:b/>
          <w:sz w:val="36"/>
          <w:u w:val="single"/>
          <w:lang w:val="en-US" w:eastAsia="zh-CN"/>
        </w:rPr>
      </w:pPr>
      <w:r>
        <w:rPr>
          <w:rFonts w:hint="eastAsia" w:ascii="Times New Roman" w:hAnsi="Times New Roman" w:cs="仿宋"/>
          <w:b/>
          <w:sz w:val="36"/>
        </w:rPr>
        <w:t xml:space="preserve">      日      期 ：</w:t>
      </w:r>
      <w:r>
        <w:rPr>
          <w:rFonts w:hint="eastAsia" w:ascii="Times New Roman" w:hAnsi="Times New Roman" w:cs="仿宋"/>
          <w:b/>
          <w:sz w:val="36"/>
          <w:u w:val="single"/>
          <w:lang w:val="en-US" w:eastAsia="zh-CN"/>
        </w:rPr>
        <w:t xml:space="preserve">                </w:t>
      </w:r>
      <w:r/>
    </w:p>
    <w:p>
      <w:pPr>
        <w:rPr>
          <w:rFonts w:hint="eastAsia" w:ascii="仿宋" w:hAnsi="仿宋" w:eastAsia="仿宋" w:cs="仿宋"/>
        </w:rPr>
      </w:pPr>
      <w:r>
        <w:rPr>
          <w:rFonts w:hint="eastAsia" w:ascii="仿宋" w:hAnsi="仿宋" w:eastAsia="仿宋" w:cs="仿宋"/>
        </w:rPr>
      </w:r>
      <w:r/>
    </w:p>
    <w:p>
      <w:pPr>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ascii="Times New Roman" w:hAnsi="Times New Roman"/>
          <w:sz w:val="28"/>
          <w:szCs w:val="28"/>
        </w:rPr>
      </w:pPr>
      <w:r>
        <w:rPr>
          <w:rFonts w:hint="eastAsia" w:ascii="Times New Roman" w:hAnsi="Times New Roman"/>
          <w:sz w:val="28"/>
          <w:szCs w:val="28"/>
        </w:rPr>
        <w:t xml:space="preserve">一、磋商响应函</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二、</w:t>
      </w:r>
      <w:r>
        <w:rPr>
          <w:rFonts w:hint="eastAsia" w:ascii="Times New Roman" w:hAnsi="Times New Roman"/>
          <w:sz w:val="28"/>
          <w:szCs w:val="28"/>
        </w:rPr>
        <w:t xml:space="preserve">法人授权书</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三</w:t>
      </w:r>
      <w:r>
        <w:rPr>
          <w:rFonts w:hint="eastAsia" w:ascii="Times New Roman" w:hAnsi="Times New Roman"/>
          <w:sz w:val="28"/>
          <w:szCs w:val="28"/>
        </w:rPr>
        <w:t xml:space="preserve">、磋商报价表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四</w:t>
      </w:r>
      <w:r>
        <w:rPr>
          <w:rFonts w:hint="eastAsia" w:ascii="Times New Roman" w:hAnsi="Times New Roman"/>
          <w:sz w:val="28"/>
          <w:szCs w:val="28"/>
        </w:rPr>
        <w:t xml:space="preserve">、分项报价表</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五</w:t>
      </w:r>
      <w:r>
        <w:rPr>
          <w:rFonts w:hint="eastAsia" w:ascii="Times New Roman" w:hAnsi="Times New Roman"/>
          <w:sz w:val="28"/>
          <w:szCs w:val="28"/>
        </w:rPr>
        <w:t xml:space="preserve">、中小企业或残疾人福利性单位声明函</w:t>
      </w:r>
      <w:r/>
    </w:p>
    <w:p>
      <w:pPr>
        <w:spacing w:line="360" w:lineRule="auto"/>
        <w:rPr>
          <w:rFonts w:ascii="Times New Roman" w:hAnsi="Times New Roman"/>
          <w:sz w:val="28"/>
          <w:szCs w:val="28"/>
        </w:rPr>
      </w:pPr>
      <w:r/>
      <w:bookmarkStart w:id="97" w:name="OLE_LINK4"/>
      <w:r>
        <w:rPr>
          <w:rFonts w:hint="eastAsia" w:ascii="Times New Roman" w:hAnsi="Times New Roman"/>
          <w:sz w:val="28"/>
          <w:szCs w:val="28"/>
          <w:lang w:val="en-US" w:eastAsia="zh-CN"/>
        </w:rPr>
        <w:t xml:space="preserve">六、</w:t>
      </w:r>
      <w:r>
        <w:rPr>
          <w:rFonts w:hint="eastAsia" w:ascii="Times New Roman" w:hAnsi="Times New Roman"/>
          <w:sz w:val="28"/>
          <w:szCs w:val="28"/>
        </w:rPr>
        <w:t xml:space="preserve">技术响应偏离表</w:t>
      </w:r>
      <w:bookmarkEnd w:id="97"/>
      <w:r>
        <w:rPr>
          <w:rFonts w:hint="eastAsia" w:ascii="Times New Roman" w:hAnsi="Times New Roman"/>
          <w:sz w:val="28"/>
          <w:szCs w:val="28"/>
        </w:rPr>
        <w:t xml:space="preserve">（技术参数响应）</w:t>
      </w:r>
      <w:r/>
    </w:p>
    <w:p>
      <w:pPr>
        <w:spacing w:line="360" w:lineRule="auto"/>
        <w:rPr>
          <w:rFonts w:hint="eastAsia" w:ascii="Times New Roman" w:hAnsi="Times New Roman"/>
          <w:sz w:val="28"/>
          <w:szCs w:val="28"/>
        </w:rPr>
      </w:pPr>
      <w:r>
        <w:rPr>
          <w:rFonts w:hint="eastAsia" w:ascii="Times New Roman" w:hAnsi="Times New Roman"/>
          <w:sz w:val="28"/>
          <w:szCs w:val="28"/>
          <w:lang w:val="en-US" w:eastAsia="zh-CN"/>
        </w:rPr>
        <w:t xml:space="preserve">七</w:t>
      </w:r>
      <w:r>
        <w:rPr>
          <w:rFonts w:hint="eastAsia" w:ascii="Times New Roman" w:hAnsi="Times New Roman"/>
          <w:sz w:val="28"/>
          <w:szCs w:val="28"/>
        </w:rPr>
        <w:t xml:space="preserve">、项目组人员</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八</w:t>
      </w:r>
      <w:r>
        <w:rPr>
          <w:rFonts w:hint="eastAsia" w:ascii="Times New Roman" w:hAnsi="Times New Roman"/>
          <w:sz w:val="28"/>
          <w:szCs w:val="28"/>
        </w:rPr>
        <w:t xml:space="preserve">、企业业绩</w:t>
      </w:r>
      <w:r/>
    </w:p>
    <w:p>
      <w:pPr>
        <w:spacing w:line="360" w:lineRule="auto"/>
        <w:rPr>
          <w:rFonts w:ascii="Times New Roman" w:hAnsi="Times New Roman"/>
          <w:sz w:val="28"/>
          <w:szCs w:val="28"/>
        </w:rPr>
      </w:pPr>
      <w:r>
        <w:rPr>
          <w:rFonts w:hint="eastAsia" w:ascii="Times New Roman" w:hAnsi="Times New Roman"/>
          <w:sz w:val="28"/>
          <w:szCs w:val="28"/>
          <w:lang w:val="en-US" w:eastAsia="zh-CN"/>
        </w:rPr>
        <w:t xml:space="preserve">九</w:t>
      </w:r>
      <w:r>
        <w:rPr>
          <w:rFonts w:hint="eastAsia" w:ascii="Times New Roman" w:hAnsi="Times New Roman"/>
          <w:sz w:val="28"/>
          <w:szCs w:val="28"/>
        </w:rPr>
        <w:t xml:space="preserve">、磋商所需其他材料</w:t>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spacing w:line="440" w:lineRule="exact"/>
        <w:rPr>
          <w:rFonts w:hint="eastAsia" w:ascii="仿宋" w:hAnsi="仿宋" w:eastAsia="仿宋" w:cs="仿宋"/>
          <w:sz w:val="24"/>
          <w:szCs w:val="21"/>
        </w:rPr>
      </w:pPr>
      <w:r>
        <w:rPr>
          <w:rFonts w:hint="eastAsia" w:ascii="仿宋" w:hAnsi="仿宋" w:eastAsia="仿宋" w:cs="仿宋"/>
          <w:sz w:val="24"/>
          <w:szCs w:val="21"/>
        </w:rPr>
      </w:r>
      <w:r/>
    </w:p>
    <w:p>
      <w:pPr>
        <w:rPr>
          <w:b/>
          <w:bCs/>
          <w:sz w:val="32"/>
        </w:rPr>
      </w:pPr>
      <w:r>
        <w:rPr>
          <w:b/>
          <w:bCs/>
          <w:sz w:val="32"/>
        </w:rPr>
      </w:r>
      <w:r/>
    </w:p>
    <w:p>
      <w:pPr>
        <w:pStyle w:val="744"/>
        <w:rPr>
          <w:b/>
          <w:bCs/>
          <w:sz w:val="32"/>
        </w:rPr>
      </w:pPr>
      <w:r>
        <w:rPr>
          <w:b/>
          <w:bCs/>
          <w:sz w:val="32"/>
        </w:rPr>
      </w:r>
      <w:r/>
    </w:p>
    <w:p>
      <w:pPr>
        <w:pStyle w:val="744"/>
        <w:rPr>
          <w:b/>
          <w:bCs/>
          <w:sz w:val="32"/>
        </w:rPr>
      </w:pPr>
      <w:r>
        <w:rPr>
          <w:b/>
          <w:bCs/>
          <w:sz w:val="32"/>
        </w:rPr>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rPr>
        <w:t xml:space="preserve">一、磋商响应函</w:t>
      </w:r>
      <w:r/>
    </w:p>
    <w:p>
      <w:pPr>
        <w:pStyle w:val="1294"/>
        <w:jc w:val="center"/>
        <w:rPr>
          <w:rFonts w:hint="eastAsia" w:ascii="宋体" w:hAnsi="宋体" w:cs="仿宋"/>
          <w:b/>
          <w:sz w:val="24"/>
          <w:szCs w:val="24"/>
        </w:rPr>
      </w:pPr>
      <w:r>
        <w:rPr>
          <w:rFonts w:hint="eastAsia" w:ascii="宋体" w:hAnsi="宋体" w:cs="仿宋"/>
          <w:b/>
          <w:sz w:val="24"/>
          <w:szCs w:val="24"/>
        </w:rPr>
      </w:r>
      <w:r/>
    </w:p>
    <w:p>
      <w:pPr>
        <w:pStyle w:val="1294"/>
        <w:jc w:val="center"/>
        <w:rPr>
          <w:rFonts w:hint="eastAsia" w:ascii="宋体" w:hAnsi="宋体" w:cs="仿宋"/>
          <w:b/>
          <w:sz w:val="32"/>
          <w:szCs w:val="32"/>
        </w:rPr>
      </w:pPr>
      <w:r>
        <w:rPr>
          <w:rFonts w:hint="eastAsia" w:ascii="宋体" w:hAnsi="宋体" w:cs="仿宋"/>
          <w:b/>
          <w:sz w:val="32"/>
          <w:szCs w:val="32"/>
        </w:rPr>
        <w:t xml:space="preserve">磋商响应函</w:t>
      </w:r>
      <w:r/>
    </w:p>
    <w:p>
      <w:pPr>
        <w:pStyle w:val="1294"/>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p>
    <w:p>
      <w:pPr>
        <w:pStyle w:val="1294"/>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p>
    <w:p>
      <w:pPr>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spacing w:line="440" w:lineRule="exact"/>
        <w:rPr>
          <w:rFonts w:ascii="Times New Roman" w:hAnsi="Times New Roman" w:eastAsia="仿宋"/>
          <w:sz w:val="24"/>
          <w:szCs w:val="24"/>
        </w:rPr>
      </w:pPr>
      <w:r>
        <w:rPr>
          <w:rFonts w:ascii="Times New Roman" w:hAnsi="Times New Roman" w:eastAsia="仿宋"/>
          <w:sz w:val="24"/>
          <w:szCs w:val="24"/>
        </w:rPr>
      </w:r>
      <w:r/>
    </w:p>
    <w:p>
      <w:pPr>
        <w:rPr>
          <w:rFonts w:hint="eastAsia" w:ascii="宋体" w:hAnsi="宋体" w:cs="仿宋"/>
          <w:sz w:val="24"/>
          <w:szCs w:val="24"/>
        </w:rPr>
      </w:pPr>
      <w:r/>
      <w:bookmarkStart w:id="98" w:name="_Toc120614284"/>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r>
      <w:r/>
    </w:p>
    <w:p>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二</w:t>
      </w:r>
      <w:r>
        <w:rPr>
          <w:rFonts w:hint="eastAsia" w:ascii="黑体" w:hAnsi="黑体" w:eastAsia="黑体" w:cs="黑体"/>
          <w:b/>
          <w:bCs/>
          <w:sz w:val="32"/>
        </w:rPr>
        <w:t xml:space="preserve">、法人授权书</w:t>
      </w:r>
      <w:r/>
    </w:p>
    <w:p>
      <w:pPr>
        <w:pStyle w:val="129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p>
    <w:p>
      <w:pPr>
        <w:pStyle w:val="1294"/>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p>
    <w:p>
      <w:pPr>
        <w:pStyle w:val="1294"/>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Hlt26955070"/>
      <w:r/>
      <w:bookmarkEnd w:id="99"/>
      <w:r/>
      <w:bookmarkStart w:id="100" w:name="_格式3__银行出具的资信证明"/>
      <w:r/>
      <w:bookmarkEnd w:id="100"/>
      <w:r/>
      <w:bookmarkStart w:id="101" w:name="_Hlt26671380"/>
      <w:r/>
      <w:bookmarkEnd w:id="101"/>
      <w:r/>
      <w:r/>
    </w:p>
    <w:p>
      <w:pPr>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三</w:t>
      </w:r>
      <w:r>
        <w:rPr>
          <w:rFonts w:hint="eastAsia" w:ascii="黑体" w:hAnsi="黑体" w:eastAsia="黑体" w:cs="黑体"/>
          <w:b/>
          <w:bCs/>
          <w:sz w:val="32"/>
        </w:rPr>
        <w:t xml:space="preserve">、磋商报价表</w:t>
      </w:r>
      <w:r/>
    </w:p>
    <w:p>
      <w:pPr>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44"/>
        <w:ind w:left="0" w:firstLine="0"/>
        <w:rPr>
          <w:rFonts w:hint="eastAsia" w:ascii="黑体" w:hAnsi="黑体" w:eastAsia="黑体" w:cs="黑体"/>
          <w:b/>
          <w:sz w:val="32"/>
          <w:szCs w:val="24"/>
        </w:rPr>
      </w:pPr>
      <w:r>
        <w:rPr>
          <w:rFonts w:hint="eastAsia" w:ascii="黑体" w:hAnsi="黑体" w:eastAsia="黑体" w:cs="黑体"/>
          <w:b/>
          <w:sz w:val="32"/>
          <w:szCs w:val="24"/>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44"/>
        <w:rPr>
          <w:rFonts w:hint="eastAsia" w:ascii="黑体" w:hAnsi="黑体" w:eastAsia="黑体" w:cs="黑体"/>
          <w:b/>
          <w:sz w:val="32"/>
          <w:szCs w:val="24"/>
        </w:rPr>
      </w:pPr>
      <w:r>
        <w:rPr>
          <w:rFonts w:hint="eastAsia" w:ascii="黑体" w:hAnsi="黑体" w:eastAsia="黑体" w:cs="黑体"/>
          <w:b/>
          <w:sz w:val="32"/>
          <w:szCs w:val="24"/>
        </w:rPr>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四</w:t>
      </w:r>
      <w:r>
        <w:rPr>
          <w:rFonts w:hint="eastAsia" w:ascii="黑体" w:hAnsi="黑体" w:eastAsia="黑体" w:cs="黑体"/>
          <w:b/>
          <w:bCs/>
          <w:sz w:val="32"/>
        </w:rPr>
        <w:t xml:space="preserve">、分项报价表</w:t>
      </w:r>
      <w:r/>
    </w:p>
    <w:p>
      <w:pPr>
        <w:pStyle w:val="1299"/>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w:t>
      </w:r>
      <w:r/>
    </w:p>
    <w:tbl>
      <w:tblPr>
        <w:tblStyle w:val="711"/>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673"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1369"/>
              <w:spacing w:line="560" w:lineRule="exact"/>
              <w:widowControl/>
              <w:rPr>
                <w:rFonts w:hint="eastAsia" w:ascii="宋体" w:hAnsi="宋体"/>
                <w:sz w:val="24"/>
                <w:szCs w:val="24"/>
              </w:rPr>
            </w:pPr>
            <w:r>
              <w:rPr>
                <w:rFonts w:ascii="宋体" w:hAnsi="宋体"/>
                <w:sz w:val="24"/>
                <w:szCs w:val="24"/>
              </w:rPr>
              <w:t xml:space="preserve">…</w:t>
            </w:r>
            <w:r/>
          </w:p>
        </w:tc>
        <w:tc>
          <w:tcPr>
            <w:gridSpan w:val="2"/>
            <w:tcBorders>
              <w:top w:val="single" w:color="auto" w:sz="4" w:space="0"/>
              <w:left w:val="single" w:color="auto" w:sz="4" w:space="0"/>
              <w:bottom w:val="single" w:color="auto" w:sz="4" w:space="0"/>
              <w:right w:val="single" w:color="auto" w:sz="4" w:space="0"/>
            </w:tcBorders>
            <w:tcW w:w="3673"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1369"/>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1369"/>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1369"/>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1369"/>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p>
          <w:p>
            <w:pPr>
              <w:pStyle w:val="1369"/>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p>
        </w:tc>
      </w:tr>
    </w:tbl>
    <w:p>
      <w:pPr>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p>
    <w:p>
      <w:pPr>
        <w:spacing w:line="480" w:lineRule="exac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02"/>
        <w:ind w:firstLine="321"/>
        <w:spacing w:before="0" w:after="0" w:line="520" w:lineRule="exact"/>
        <w:rPr>
          <w:rFonts w:hint="eastAsia" w:ascii="黑体" w:hAnsi="黑体" w:eastAsia="黑体" w:cs="黑体"/>
          <w:b/>
          <w:bCs w:val="0"/>
          <w:sz w:val="32"/>
        </w:rPr>
      </w:pPr>
      <w:r/>
      <w:bookmarkStart w:id="102" w:name="_Toc9025"/>
      <w:r/>
      <w:bookmarkStart w:id="103" w:name="_Toc21129"/>
      <w:r>
        <w:rPr>
          <w:rFonts w:hint="eastAsia" w:ascii="黑体" w:hAnsi="黑体" w:eastAsia="黑体" w:cs="黑体"/>
          <w:b/>
          <w:bCs w:val="0"/>
          <w:sz w:val="32"/>
          <w:szCs w:val="32"/>
          <w:lang w:val="en-US" w:eastAsia="zh-CN"/>
        </w:rPr>
        <w:t xml:space="preserve">五、</w:t>
      </w:r>
      <w:r>
        <w:rPr>
          <w:rFonts w:hint="eastAsia" w:ascii="黑体" w:hAnsi="黑体" w:eastAsia="黑体" w:cs="黑体"/>
          <w:b/>
          <w:bCs w:val="0"/>
          <w:sz w:val="32"/>
        </w:rPr>
        <w:t xml:space="preserve">中小企业或残疾人福利性单位声明函</w:t>
      </w:r>
      <w:r/>
    </w:p>
    <w:p>
      <w:pPr>
        <w:ind w:firstLine="643"/>
        <w:jc w:val="center"/>
        <w:spacing w:line="400" w:lineRule="exact"/>
        <w:rPr>
          <w:rFonts w:hint="eastAsia" w:ascii="宋体" w:hAnsi="宋体"/>
          <w:b/>
          <w:sz w:val="32"/>
          <w:szCs w:val="32"/>
        </w:rPr>
      </w:pPr>
      <w:r>
        <w:rPr>
          <w:rFonts w:hint="eastAsia" w:ascii="宋体" w:hAnsi="宋体"/>
          <w:b/>
          <w:sz w:val="32"/>
          <w:szCs w:val="32"/>
        </w:rPr>
      </w:r>
      <w:r/>
    </w:p>
    <w:p>
      <w:pPr>
        <w:jc w:val="left"/>
        <w:spacing w:before="30" w:after="30" w:line="0" w:lineRule="atLeast"/>
        <w:widowControl/>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ind w:firstLine="1280"/>
        <w:rPr>
          <w:rFonts w:hint="eastAsia" w:ascii="宋体" w:hAnsi="宋体" w:eastAsia="宋体" w:cs="宋体"/>
          <w:sz w:val="32"/>
          <w:lang w:val="en-US" w:eastAsia="zh-CN"/>
        </w:rPr>
      </w:pPr>
      <w:r>
        <w:rPr>
          <w:rFonts w:hint="eastAsia" w:ascii="宋体" w:hAnsi="宋体" w:eastAsia="宋体" w:cs="宋体"/>
          <w:sz w:val="32"/>
          <w:lang w:val="en-US" w:eastAsia="zh-CN"/>
        </w:rPr>
        <w:t xml:space="preserve">格式详见响应文件制作工具</w:t>
      </w:r>
      <w:r/>
    </w:p>
    <w:p>
      <w:pPr>
        <w:pStyle w:val="744"/>
        <w:rPr>
          <w:rFonts w:hint="default" w:ascii="Times New Roman" w:hAnsi="Times New Roman" w:eastAsia="宋体" w:cs="宋体"/>
          <w:sz w:val="24"/>
          <w:szCs w:val="20"/>
          <w:lang w:val="en-US" w:eastAsia="zh-CN" w:bidi="ar-SA"/>
        </w:rPr>
      </w:pPr>
      <w:r>
        <w:rPr>
          <w:rFonts w:hint="default" w:ascii="Times New Roman" w:hAnsi="Times New Roman" w:eastAsia="宋体" w:cs="宋体"/>
          <w:sz w:val="24"/>
          <w:szCs w:val="20"/>
          <w:lang w:val="en-US" w:eastAsia="zh-CN" w:bidi="ar-SA"/>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pStyle w:val="744"/>
        <w:rPr>
          <w:rFonts w:hint="default" w:ascii="Times New Roman" w:hAnsi="Times New Roman" w:eastAsia="宋体" w:cs="宋体"/>
          <w:sz w:val="24"/>
          <w:szCs w:val="24"/>
          <w:lang w:val="en-US" w:eastAsia="zh-CN"/>
        </w:rPr>
      </w:pPr>
      <w:r>
        <w:rPr>
          <w:rFonts w:hint="default" w:ascii="Times New Roman" w:hAnsi="Times New Roman" w:eastAsia="宋体" w:cs="宋体"/>
          <w:sz w:val="24"/>
          <w:szCs w:val="24"/>
          <w:lang w:val="en-US" w:eastAsia="zh-CN"/>
        </w:rPr>
      </w:r>
      <w:r/>
    </w:p>
    <w:p>
      <w:pPr>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r/>
    </w:p>
    <w:p>
      <w:pPr>
        <w:pStyle w:val="744"/>
        <w:rPr>
          <w:rFonts w:hint="eastAsia" w:ascii="黑体" w:hAnsi="黑体" w:eastAsia="黑体" w:cs="黑体"/>
          <w:sz w:val="32"/>
        </w:rPr>
      </w:pPr>
      <w:r>
        <w:rPr>
          <w:rFonts w:hint="eastAsia" w:ascii="黑体" w:hAnsi="黑体" w:eastAsia="黑体" w:cs="黑体"/>
          <w:sz w:val="32"/>
        </w:rPr>
      </w:r>
      <w:bookmarkEnd w:id="102"/>
      <w:bookmarkEnd w:id="103"/>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六</w:t>
      </w:r>
      <w:r>
        <w:rPr>
          <w:rFonts w:hint="eastAsia" w:ascii="黑体" w:hAnsi="黑体" w:eastAsia="黑体" w:cs="黑体"/>
          <w:b/>
          <w:bCs/>
          <w:sz w:val="32"/>
        </w:rPr>
        <w:t xml:space="preserve">、技术响应偏离表（技术参数响应）</w:t>
      </w:r>
      <w:r/>
    </w:p>
    <w:p>
      <w:pPr>
        <w:pStyle w:val="712"/>
      </w:pPr>
      <w:r/>
      <w:r/>
    </w:p>
    <w:tbl>
      <w:tblPr>
        <w:tblStyle w:val="71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p>
            <w:pPr>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rPr>
            </w:pPr>
            <w:r>
              <w:rPr>
                <w:rFonts w:hint="eastAsia" w:ascii="仿宋" w:hAnsi="仿宋" w:eastAsia="仿宋" w:cs="仿宋"/>
                <w:sz w:val="24"/>
              </w:rPr>
              <w:t xml:space="preserve"> </w:t>
            </w:r>
            <w:r/>
          </w:p>
        </w:tc>
      </w:tr>
    </w:tbl>
    <w:p>
      <w:pPr>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p>
    <w:p>
      <w:pPr>
        <w:rPr>
          <w:rFonts w:hint="eastAsia" w:ascii="宋体" w:hAnsi="宋体" w:cs="仿宋"/>
        </w:rPr>
      </w:pPr>
      <w:r>
        <w:rPr>
          <w:rFonts w:hint="eastAsia" w:ascii="宋体" w:hAnsi="宋体" w:cs="仿宋"/>
        </w:rPr>
      </w:r>
      <w:r/>
    </w:p>
    <w:p>
      <w:pPr>
        <w:pStyle w:val="735"/>
        <w:ind w:firstLine="480"/>
        <w:jc w:val="both"/>
        <w:spacing w:before="0" w:beforeAutospacing="0" w:after="0" w:afterAutospacing="0" w:line="480" w:lineRule="exact"/>
        <w:widowControl w:val="off"/>
        <w:rPr>
          <w:rFonts w:hint="eastAsia" w:ascii="Times New Roman" w:hAnsi="Times New Roman" w:eastAsia="宋体" w:cs="仿宋"/>
          <w:szCs w:val="28"/>
        </w:rPr>
      </w:pPr>
      <w:r>
        <w:rPr>
          <w:rFonts w:hint="eastAsia" w:ascii="Times New Roman" w:hAnsi="Times New Roman" w:cs="仿宋"/>
          <w:szCs w:val="28"/>
          <w:lang w:val="en-US" w:eastAsia="zh-CN"/>
        </w:rPr>
        <w:t xml:space="preserve">注：</w:t>
      </w:r>
      <w:r>
        <w:rPr>
          <w:rFonts w:hint="eastAsia" w:ascii="宋体" w:hAnsi="宋体" w:cs="宋体"/>
          <w:szCs w:val="21"/>
          <w:highlight w:val="none"/>
        </w:rPr>
        <w:t xml:space="preserve">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p>
    <w:p>
      <w:pPr>
        <w:pStyle w:val="744"/>
        <w:ind w:left="0" w:firstLine="0"/>
        <w:rPr>
          <w:rFonts w:hint="eastAsia"/>
        </w:rPr>
      </w:pPr>
      <w:r>
        <w:rPr>
          <w:rFonts w:hint="eastAsia"/>
        </w:rPr>
      </w:r>
      <w:r/>
    </w:p>
    <w:p>
      <w:pPr>
        <w:pStyle w:val="744"/>
        <w:rPr>
          <w:rFonts w:hint="eastAsia"/>
        </w:rPr>
      </w:pPr>
      <w:r>
        <w:rPr>
          <w:rFonts w:hint="eastAsia"/>
        </w:rPr>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七</w:t>
      </w:r>
      <w:r>
        <w:rPr>
          <w:rFonts w:hint="eastAsia" w:ascii="黑体" w:hAnsi="黑体" w:eastAsia="黑体" w:cs="黑体"/>
          <w:b/>
          <w:bCs/>
          <w:sz w:val="32"/>
        </w:rPr>
        <w:t xml:space="preserve">、</w:t>
      </w:r>
      <w:bookmarkEnd w:id="98"/>
      <w:r>
        <w:rPr>
          <w:rFonts w:hint="eastAsia" w:ascii="黑体" w:hAnsi="黑体" w:eastAsia="黑体" w:cs="黑体"/>
          <w:b/>
          <w:bCs/>
          <w:sz w:val="32"/>
        </w:rPr>
        <w:t xml:space="preserve">项目组人员</w:t>
      </w:r>
      <w:r/>
    </w:p>
    <w:tbl>
      <w:tblPr>
        <w:tblStyle w:val="71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19"/>
              <w:jc w:val="center"/>
              <w:rPr>
                <w:rFonts w:hint="eastAsia" w:ascii="仿宋" w:hAnsi="仿宋" w:eastAsia="仿宋" w:cs="仿宋"/>
                <w:sz w:val="20"/>
                <w:szCs w:val="20"/>
              </w:rPr>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377"/>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w:t>
      </w:r>
      <w:r>
        <w:rPr>
          <w:rFonts w:hint="eastAsia" w:ascii="Times New Roman" w:hAnsi="Times New Roman" w:cs="宋体"/>
          <w:sz w:val="24"/>
          <w:szCs w:val="20"/>
          <w:lang w:val="en-US" w:eastAsia="zh-CN"/>
        </w:rPr>
        <w:t xml:space="preserve">供应商成交</w:t>
      </w:r>
      <w:r>
        <w:rPr>
          <w:rFonts w:hint="eastAsia" w:ascii="Times New Roman" w:hAnsi="Times New Roman" w:cs="宋体"/>
          <w:sz w:val="24"/>
          <w:szCs w:val="20"/>
        </w:rPr>
        <w:t xml:space="preserve">，项目组成员按本表承诺人员操作，不得随意更换。按采购文件要求附相关人员</w:t>
      </w:r>
      <w:r>
        <w:rPr>
          <w:rFonts w:hint="eastAsia" w:ascii="Times New Roman" w:hAnsi="Times New Roman" w:eastAsia="宋体" w:cs="宋体"/>
          <w:sz w:val="24"/>
          <w:szCs w:val="20"/>
        </w:rPr>
        <w:t xml:space="preserve">证书。</w:t>
      </w:r>
      <w:bookmarkStart w:id="104" w:name="_格式2__法定代表人授权书"/>
      <w:r/>
      <w:bookmarkEnd w:id="104"/>
      <w:r>
        <w:rPr>
          <w:rFonts w:hint="eastAsia" w:ascii="Times New Roman" w:hAnsi="Times New Roman" w:eastAsia="宋体" w:cs="宋体"/>
          <w:sz w:val="24"/>
          <w:szCs w:val="20"/>
        </w:rPr>
        <w:t xml:space="preserve">2.</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后，本表（身份证信息除外）将随</w:t>
      </w:r>
      <w:r>
        <w:rPr>
          <w:rFonts w:hint="eastAsia" w:ascii="Times New Roman" w:hAnsi="Times New Roman" w:eastAsia="宋体" w:cs="宋体"/>
          <w:sz w:val="24"/>
          <w:szCs w:val="20"/>
          <w:lang w:val="en-US" w:eastAsia="zh-CN"/>
        </w:rPr>
        <w:t xml:space="preserve">成交</w:t>
      </w:r>
      <w:r>
        <w:rPr>
          <w:rFonts w:hint="eastAsia" w:ascii="Times New Roman" w:hAnsi="Times New Roman" w:eastAsia="宋体" w:cs="宋体"/>
          <w:sz w:val="24"/>
          <w:szCs w:val="20"/>
        </w:rPr>
        <w:t xml:space="preserve">结果公告公开。</w:t>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ind w:firstLine="210"/>
        <w:rPr>
          <w:rFonts w:hint="eastAsia" w:ascii="仿宋" w:hAnsi="仿宋" w:eastAsia="仿宋" w:cs="仿宋"/>
          <w:szCs w:val="21"/>
        </w:rPr>
      </w:pPr>
      <w:r>
        <w:rPr>
          <w:rFonts w:hint="eastAsia" w:ascii="仿宋" w:hAnsi="仿宋" w:eastAsia="仿宋" w:cs="仿宋"/>
          <w:szCs w:val="21"/>
        </w:rPr>
      </w:r>
      <w:r/>
    </w:p>
    <w:p>
      <w:pPr>
        <w:rPr>
          <w:rFonts w:hint="eastAsia" w:ascii="宋体" w:hAnsi="宋体" w:cs="宋体"/>
          <w:b/>
          <w:bCs/>
          <w:sz w:val="32"/>
          <w:szCs w:val="32"/>
        </w:rPr>
      </w:pPr>
      <w:r/>
      <w:bookmarkStart w:id="105" w:name="_Toc11176"/>
      <w:r/>
      <w:r/>
    </w:p>
    <w:p>
      <w:pPr>
        <w:pStyle w:val="744"/>
        <w:rPr>
          <w:rFonts w:hint="eastAsia" w:ascii="宋体" w:hAnsi="宋体" w:cs="宋体"/>
          <w:b/>
          <w:bCs/>
          <w:sz w:val="32"/>
          <w:szCs w:val="32"/>
        </w:rPr>
      </w:pPr>
      <w:r>
        <w:rPr>
          <w:rFonts w:hint="eastAsia" w:ascii="宋体" w:hAnsi="宋体" w:cs="宋体"/>
          <w:b/>
          <w:bCs/>
          <w:sz w:val="32"/>
          <w:szCs w:val="32"/>
        </w:rPr>
      </w:r>
      <w:r/>
    </w:p>
    <w:p>
      <w:pPr>
        <w:pStyle w:val="744"/>
        <w:rPr>
          <w:rFonts w:hint="eastAsia" w:ascii="宋体" w:hAnsi="宋体" w:cs="宋体"/>
          <w:b/>
          <w:bCs/>
          <w:sz w:val="32"/>
          <w:szCs w:val="32"/>
        </w:rPr>
      </w:pPr>
      <w:r>
        <w:rPr>
          <w:rFonts w:hint="eastAsia" w:ascii="宋体" w:hAnsi="宋体" w:cs="宋体"/>
          <w:b/>
          <w:bCs/>
          <w:sz w:val="32"/>
          <w:szCs w:val="32"/>
        </w:rPr>
      </w:r>
      <w:r/>
    </w:p>
    <w:p>
      <w:pPr>
        <w:pStyle w:val="744"/>
        <w:rPr>
          <w:rFonts w:hint="eastAsia" w:ascii="宋体" w:hAnsi="宋体" w:cs="宋体"/>
          <w:b/>
          <w:bCs/>
          <w:sz w:val="32"/>
          <w:szCs w:val="32"/>
        </w:rPr>
      </w:pPr>
      <w:r>
        <w:rPr>
          <w:rFonts w:hint="eastAsia" w:ascii="宋体" w:hAnsi="宋体" w:cs="宋体"/>
          <w:b/>
          <w:bCs/>
          <w:sz w:val="32"/>
          <w:szCs w:val="32"/>
        </w:rPr>
      </w:r>
      <w:r>
        <w:rPr>
          <w:rFonts w:hint="eastAsia" w:ascii="宋体" w:hAnsi="宋体" w:cs="宋体"/>
          <w:b/>
          <w:bCs/>
          <w:sz w:val="32"/>
          <w:szCs w:val="32"/>
        </w:rPr>
      </w:r>
    </w:p>
    <w:p>
      <w:pPr>
        <w:pStyle w:val="744"/>
        <w:rPr>
          <w:rFonts w:hint="eastAsia" w:ascii="宋体" w:hAnsi="宋体" w:cs="宋体"/>
          <w:b/>
          <w:bCs/>
          <w:sz w:val="32"/>
          <w:szCs w:val="32"/>
        </w:rPr>
      </w:pPr>
      <w:r>
        <w:rPr>
          <w:rFonts w:hint="eastAsia" w:ascii="宋体" w:hAnsi="宋体" w:cs="宋体"/>
          <w:b/>
          <w:bCs/>
          <w:sz w:val="32"/>
          <w:szCs w:val="32"/>
        </w:rPr>
      </w:r>
      <w:r/>
    </w:p>
    <w:p>
      <w:pPr>
        <w:pStyle w:val="702"/>
        <w:ind w:firstLine="321"/>
        <w:spacing w:before="0" w:after="0" w:line="520" w:lineRule="exact"/>
        <w:rPr>
          <w:rFonts w:hint="eastAsia" w:ascii="黑体" w:hAnsi="黑体" w:eastAsia="黑体" w:cs="黑体"/>
          <w:b/>
          <w:bCs/>
          <w:sz w:val="32"/>
        </w:rPr>
      </w:pPr>
      <w:r>
        <w:rPr>
          <w:rFonts w:hint="eastAsia" w:ascii="黑体" w:hAnsi="黑体" w:eastAsia="黑体" w:cs="黑体"/>
          <w:b/>
          <w:bCs/>
          <w:sz w:val="32"/>
          <w:lang w:val="en-US" w:eastAsia="zh-CN"/>
        </w:rPr>
        <w:t xml:space="preserve">八</w:t>
      </w:r>
      <w:r>
        <w:rPr>
          <w:rFonts w:hint="eastAsia" w:ascii="黑体" w:hAnsi="黑体" w:eastAsia="黑体" w:cs="黑体"/>
          <w:b/>
          <w:bCs/>
          <w:sz w:val="32"/>
        </w:rPr>
        <w:t xml:space="preserve">、</w:t>
      </w:r>
      <w:bookmarkEnd w:id="105"/>
      <w:r>
        <w:rPr>
          <w:rFonts w:hint="eastAsia" w:ascii="黑体" w:hAnsi="黑体" w:eastAsia="黑体" w:cs="黑体"/>
          <w:b/>
          <w:bCs/>
          <w:sz w:val="32"/>
        </w:rPr>
        <w:t xml:space="preserve">企业业绩</w:t>
      </w:r>
      <w:r/>
    </w:p>
    <w:p>
      <w:pPr>
        <w:pStyle w:val="1342"/>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2023</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u w:val="single"/>
          <w:lang w:val="en-US" w:eastAsia="zh-CN"/>
        </w:rPr>
        <w:t xml:space="preserve">1</w:t>
      </w:r>
      <w:r>
        <w:rPr>
          <w:rFonts w:hint="eastAsia" w:ascii="方正小标宋_GBK" w:eastAsia="方正小标宋_GBK"/>
          <w:bCs/>
          <w:sz w:val="32"/>
          <w:szCs w:val="32"/>
        </w:rPr>
        <w:t xml:space="preserve">日以来承担</w:t>
      </w:r>
      <w:r/>
    </w:p>
    <w:p>
      <w:pPr>
        <w:pStyle w:val="1342"/>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p>
    <w:tbl>
      <w:tblPr>
        <w:tblStyle w:val="711"/>
        <w:tblW w:w="9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058"/>
        <w:gridCol w:w="1770"/>
        <w:gridCol w:w="1016"/>
      </w:tblGrid>
      <w:tr>
        <w:trPr>
          <w:jc w:val="center"/>
          <w:trHeight w:val="753"/>
        </w:trPr>
        <w:tc>
          <w:tcPr>
            <w:tcW w:w="1229" w:type="dxa"/>
            <w:vAlign w:val="top"/>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序号</w:t>
            </w:r>
            <w:r/>
          </w:p>
        </w:tc>
        <w:tc>
          <w:tcPr>
            <w:tcW w:w="3827"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p>
        </w:tc>
        <w:tc>
          <w:tcPr>
            <w:tcW w:w="2058" w:type="dxa"/>
            <w:vAlign w:val="center"/>
            <w:textDirection w:val="lrTb"/>
            <w:noWrap w:val="false"/>
          </w:tcPr>
          <w:p>
            <w:pPr>
              <w:pStyle w:val="1378"/>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p>
        </w:tc>
        <w:tc>
          <w:tcPr>
            <w:tcW w:w="1770" w:type="dxa"/>
            <w:vAlign w:val="center"/>
            <w:textDirection w:val="lrTb"/>
            <w:noWrap w:val="false"/>
          </w:tcPr>
          <w:p>
            <w:pPr>
              <w:pStyle w:val="1378"/>
              <w:jc w:val="center"/>
              <w:spacing w:line="560" w:lineRule="exact"/>
              <w:rPr>
                <w:rFonts w:hint="default" w:ascii="宋体" w:hAnsi="宋体" w:eastAsia="宋体" w:cs="仿宋"/>
                <w:sz w:val="28"/>
                <w:szCs w:val="28"/>
                <w:lang w:val="en-US" w:eastAsia="zh-CN"/>
              </w:rPr>
            </w:pPr>
            <w:r>
              <w:rPr>
                <w:rFonts w:hint="eastAsia" w:ascii="宋体" w:hAnsi="宋体" w:cs="仿宋"/>
                <w:sz w:val="28"/>
                <w:szCs w:val="28"/>
              </w:rPr>
              <w:t xml:space="preserve">合同</w:t>
            </w:r>
            <w:r>
              <w:rPr>
                <w:rFonts w:hint="eastAsia" w:ascii="宋体" w:hAnsi="宋体" w:cs="仿宋"/>
                <w:sz w:val="28"/>
                <w:szCs w:val="28"/>
                <w:lang w:val="en-US" w:eastAsia="zh-CN"/>
              </w:rPr>
              <w:t xml:space="preserve">签订时间</w:t>
            </w:r>
            <w:r/>
          </w:p>
        </w:tc>
        <w:tc>
          <w:tcPr>
            <w:tcW w:w="1016" w:type="dxa"/>
            <w:vAlign w:val="center"/>
            <w:textDirection w:val="lrTb"/>
            <w:noWrap w:val="false"/>
          </w:tcPr>
          <w:p>
            <w:pPr>
              <w:pStyle w:val="1378"/>
              <w:jc w:val="center"/>
              <w:spacing w:line="560" w:lineRule="exact"/>
              <w:rPr>
                <w:rFonts w:hint="eastAsia" w:ascii="宋体" w:hAnsi="宋体" w:eastAsia="宋体" w:cs="仿宋"/>
                <w:sz w:val="28"/>
                <w:szCs w:val="28"/>
                <w:lang w:val="en-US" w:eastAsia="zh-CN"/>
              </w:rPr>
            </w:pPr>
            <w:r>
              <w:rPr>
                <w:rFonts w:hint="eastAsia" w:ascii="宋体" w:hAnsi="宋体" w:cs="仿宋"/>
                <w:sz w:val="28"/>
                <w:szCs w:val="28"/>
                <w:lang w:val="en-US" w:eastAsia="zh-CN"/>
              </w:rPr>
              <w:t xml:space="preserve">备注</w:t>
            </w:r>
            <w:r/>
          </w:p>
        </w:tc>
      </w:tr>
      <w:tr>
        <w:trPr>
          <w:jc w:val="center"/>
          <w:trHeight w:val="1510"/>
        </w:trPr>
        <w:tc>
          <w:tcPr>
            <w:tcW w:w="1229" w:type="dxa"/>
            <w:vAlign w:val="top"/>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2058"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770"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c>
          <w:tcPr>
            <w:tcW w:w="1016" w:type="dxa"/>
            <w:vAlign w:val="center"/>
            <w:textDirection w:val="lrTb"/>
            <w:noWrap w:val="false"/>
          </w:tcPr>
          <w:p>
            <w:pPr>
              <w:pStyle w:val="1378"/>
              <w:jc w:val="center"/>
              <w:spacing w:line="560" w:lineRule="exact"/>
              <w:rPr>
                <w:rFonts w:hint="eastAsia" w:ascii="仿宋" w:hAnsi="仿宋" w:eastAsia="仿宋" w:cs="仿宋"/>
                <w:sz w:val="28"/>
              </w:rPr>
            </w:pPr>
            <w:r>
              <w:rPr>
                <w:rFonts w:hint="eastAsia" w:ascii="仿宋" w:hAnsi="仿宋" w:eastAsia="仿宋" w:cs="仿宋"/>
                <w:sz w:val="28"/>
              </w:rPr>
            </w:r>
            <w:r/>
          </w:p>
        </w:tc>
      </w:tr>
    </w:tbl>
    <w:p>
      <w:pPr>
        <w:ind w:firstLine="210"/>
        <w:spacing w:line="480" w:lineRule="exact"/>
        <w:rPr>
          <w:rFonts w:hint="eastAsia" w:ascii="宋体" w:hAnsi="宋体" w:eastAsia="宋体" w:cs="Times New Roman"/>
          <w:bCs/>
          <w:sz w:val="24"/>
        </w:rPr>
      </w:pPr>
      <w:r>
        <w:rPr>
          <w:rFonts w:hint="eastAsia" w:ascii="宋体" w:hAnsi="宋体"/>
          <w:bCs/>
          <w:sz w:val="24"/>
        </w:rPr>
        <w:t xml:space="preserve">注：1.请填写此表，并按要求上传业绩资料电子件</w:t>
      </w:r>
      <w:r>
        <w:rPr>
          <w:rFonts w:hint="eastAsia" w:ascii="宋体" w:hAnsi="宋体" w:eastAsia="宋体" w:cs="Times New Roman"/>
          <w:bCs/>
          <w:sz w:val="24"/>
        </w:rPr>
        <w:t xml:space="preserve">。2.</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后，本表将随</w:t>
      </w:r>
      <w:r>
        <w:rPr>
          <w:rFonts w:hint="eastAsia" w:ascii="宋体" w:hAnsi="宋体" w:eastAsia="宋体" w:cs="Times New Roman"/>
          <w:bCs/>
          <w:sz w:val="24"/>
          <w:lang w:val="en-US" w:eastAsia="zh-CN"/>
        </w:rPr>
        <w:t xml:space="preserve">成交</w:t>
      </w:r>
      <w:r>
        <w:rPr>
          <w:rFonts w:hint="eastAsia" w:ascii="宋体" w:hAnsi="宋体" w:eastAsia="宋体" w:cs="Times New Roman"/>
          <w:bCs/>
          <w:sz w:val="24"/>
        </w:rPr>
        <w:t xml:space="preserve">结果公告公开。</w:t>
      </w:r>
      <w:r/>
    </w:p>
    <w:p>
      <w:pPr>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rPr>
          <w:rFonts w:hint="eastAsia" w:ascii="仿宋" w:hAnsi="仿宋" w:eastAsia="仿宋" w:cs="仿宋"/>
          <w:b/>
          <w:sz w:val="32"/>
          <w:szCs w:val="32"/>
        </w:rPr>
      </w:pPr>
      <w:r>
        <w:rPr>
          <w:rFonts w:hint="eastAsia" w:ascii="仿宋" w:hAnsi="仿宋" w:eastAsia="仿宋" w:cs="仿宋"/>
          <w:b/>
          <w:sz w:val="32"/>
          <w:szCs w:val="32"/>
        </w:rPr>
      </w:r>
      <w:r/>
    </w:p>
    <w:p>
      <w:pPr>
        <w:pStyle w:val="744"/>
        <w:ind w:left="0" w:firstLine="0"/>
        <w:rPr>
          <w:rFonts w:hint="eastAsia" w:ascii="仿宋" w:hAnsi="仿宋" w:eastAsia="仿宋" w:cs="仿宋"/>
          <w:b/>
          <w:sz w:val="32"/>
          <w:szCs w:val="32"/>
        </w:rPr>
      </w:pPr>
      <w:r>
        <w:rPr>
          <w:rFonts w:hint="eastAsia" w:ascii="仿宋" w:hAnsi="仿宋" w:eastAsia="仿宋" w:cs="仿宋"/>
          <w:b/>
          <w:sz w:val="32"/>
          <w:szCs w:val="32"/>
        </w:rPr>
      </w:r>
      <w:r/>
    </w:p>
    <w:p>
      <w:pPr>
        <w:pStyle w:val="702"/>
        <w:ind w:firstLine="321"/>
        <w:spacing w:before="0" w:after="0" w:line="520" w:lineRule="exact"/>
        <w:rPr>
          <w:rFonts w:hint="eastAsia" w:ascii="黑体" w:hAnsi="黑体" w:eastAsia="黑体" w:cs="黑体"/>
          <w:b/>
          <w:bCs/>
          <w:sz w:val="32"/>
        </w:rPr>
      </w:pPr>
      <w:r/>
      <w:bookmarkStart w:id="106" w:name="_Toc28140"/>
      <w:r>
        <w:rPr>
          <w:rFonts w:hint="eastAsia" w:ascii="黑体" w:hAnsi="黑体" w:eastAsia="黑体" w:cs="黑体"/>
          <w:b/>
          <w:bCs/>
          <w:sz w:val="32"/>
          <w:lang w:val="en-US" w:eastAsia="zh-CN"/>
        </w:rPr>
        <w:t xml:space="preserve">九</w:t>
      </w:r>
      <w:r>
        <w:rPr>
          <w:rFonts w:hint="eastAsia" w:ascii="黑体" w:hAnsi="黑体" w:eastAsia="黑体" w:cs="黑体"/>
          <w:b/>
          <w:bCs/>
          <w:sz w:val="32"/>
        </w:rPr>
        <w:t xml:space="preserve">、磋商所需其他材料</w:t>
      </w:r>
      <w:bookmarkEnd w:id="106"/>
      <w:r/>
      <w:r/>
    </w:p>
    <w:p>
      <w:pPr>
        <w:pStyle w:val="1344"/>
        <w:ind w:firstLine="560"/>
        <w:spacing w:line="360" w:lineRule="auto"/>
        <w:rPr>
          <w:rFonts w:hint="eastAsia" w:ascii="仿宋" w:hAnsi="仿宋" w:cs="仿宋"/>
          <w:sz w:val="28"/>
          <w:szCs w:val="28"/>
        </w:rPr>
      </w:pPr>
      <w:r>
        <w:rPr>
          <w:rFonts w:hint="eastAsia" w:ascii="仿宋" w:hAnsi="仿宋" w:cs="仿宋"/>
          <w:sz w:val="28"/>
          <w:szCs w:val="28"/>
        </w:rPr>
      </w:r>
      <w:r/>
    </w:p>
    <w:p>
      <w:pPr>
        <w:pStyle w:val="1344"/>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sz w:val="40"/>
        </w:rPr>
      </w:pPr>
      <w:r>
        <w:rPr>
          <w:rFonts w:hint="eastAsia" w:ascii="仿宋" w:hAnsi="仿宋" w:eastAsia="仿宋" w:cs="仿宋"/>
          <w:sz w:val="40"/>
        </w:rPr>
      </w:r>
      <w:r/>
    </w:p>
    <w:sectPr>
      <w:footerReference w:type="default" r:id="rId9"/>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a:effectLst/>
                    </wps:spPr>
                    <wps:txbx>
                      <w:txbxContent>
                        <w:p>
                          <w:pPr>
                            <w:pStyle w:val="72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vert="horz" wrap="square" lIns="0" tIns="0" rIns="0" bIns="0" anchor="t" anchorCtr="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text-anchor:top;visibility:visible;" filled="f" stroked="f">
              <v:textbox inset="0,0,0,0">
                <w:txbxContent>
                  <w:p>
                    <w:pPr>
                      <w:pStyle w:val="724"/>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2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2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3"/>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9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4"/>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9"/>
  </w:num>
  <w:num w:numId="4">
    <w:abstractNumId w:val="8"/>
  </w:num>
  <w:num w:numId="5">
    <w:abstractNumId w:val="4"/>
  </w:num>
  <w:num w:numId="6">
    <w:abstractNumId w:val="6"/>
  </w:num>
  <w:num w:numId="7">
    <w:abstractNumId w:val="10"/>
  </w:num>
  <w:num w:numId="8">
    <w:abstractNumId w:val="3"/>
  </w:num>
  <w:num w:numId="9">
    <w:abstractNumId w:val="2"/>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01">
    <w:name w:val="Heading 1"/>
    <w:basedOn w:val="700"/>
    <w:next w:val="700"/>
    <w:link w:val="751"/>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12"/>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unhideWhenUsed/>
    <w:qFormat/>
  </w:style>
  <w:style w:type="table" w:styleId="711" w:default="1">
    <w:name w:val="Normal Table"/>
    <w:uiPriority w:val="99"/>
    <w:unhideWhenUsed/>
    <w:qFormat/>
    <w:tblPr>
      <w:tblCellMar>
        <w:left w:w="108" w:type="dxa"/>
        <w:top w:w="0" w:type="dxa"/>
        <w:right w:w="108" w:type="dxa"/>
        <w:bottom w:w="0" w:type="dxa"/>
      </w:tblCellMar>
    </w:tblPr>
  </w:style>
  <w:style w:type="paragraph" w:styleId="712">
    <w:name w:val="Normal Indent"/>
    <w:basedOn w:val="700"/>
    <w:uiPriority w:val="0"/>
    <w:qFormat/>
    <w:pPr>
      <w:ind w:firstLine="420"/>
    </w:pPr>
    <w:rPr>
      <w:szCs w:val="21"/>
    </w:rPr>
  </w:style>
  <w:style w:type="paragraph" w:styleId="713">
    <w:name w:val="toc 7"/>
    <w:basedOn w:val="700"/>
    <w:next w:val="700"/>
    <w:uiPriority w:val="0"/>
    <w:qFormat/>
    <w:pPr>
      <w:ind w:left="1260"/>
      <w:jc w:val="left"/>
    </w:pPr>
    <w:rPr>
      <w:rFonts w:cs="Calibri"/>
      <w:sz w:val="18"/>
      <w:szCs w:val="18"/>
    </w:rPr>
  </w:style>
  <w:style w:type="paragraph" w:styleId="714">
    <w:name w:val="Caption"/>
    <w:basedOn w:val="700"/>
    <w:next w:val="700"/>
    <w:uiPriority w:val="35"/>
    <w:unhideWhenUsed/>
    <w:qFormat/>
    <w:pPr>
      <w:spacing w:line="276" w:lineRule="auto"/>
    </w:pPr>
    <w:rPr>
      <w:b/>
      <w:bCs/>
      <w:color w:val="4f81bd"/>
      <w:sz w:val="18"/>
      <w:szCs w:val="18"/>
    </w:rPr>
  </w:style>
  <w:style w:type="paragraph" w:styleId="715">
    <w:name w:val="annotation text"/>
    <w:basedOn w:val="700"/>
    <w:uiPriority w:val="99"/>
    <w:unhideWhenUsed/>
    <w:qFormat/>
    <w:pPr>
      <w:jc w:val="left"/>
    </w:pPr>
  </w:style>
  <w:style w:type="paragraph" w:styleId="716">
    <w:name w:val="Body Text"/>
    <w:basedOn w:val="700"/>
    <w:next w:val="700"/>
    <w:uiPriority w:val="1"/>
    <w:qFormat/>
    <w:pPr>
      <w:ind w:firstLine="600"/>
    </w:pPr>
    <w:rPr>
      <w:rFonts w:ascii="Times New Roman" w:hAnsi="Times New Roman" w:eastAsia="方正仿宋_GBK"/>
      <w:b/>
      <w:bCs/>
      <w:color w:val="ff0000"/>
      <w:sz w:val="30"/>
      <w:szCs w:val="30"/>
    </w:rPr>
  </w:style>
  <w:style w:type="paragraph" w:styleId="717">
    <w:name w:val="Body Text Indent"/>
    <w:basedOn w:val="700"/>
    <w:uiPriority w:val="0"/>
    <w:unhideWhenUsed/>
    <w:qFormat/>
    <w:pPr>
      <w:ind w:left="420"/>
      <w:spacing w:after="120"/>
    </w:pPr>
  </w:style>
  <w:style w:type="paragraph" w:styleId="718">
    <w:name w:val="toc 5"/>
    <w:basedOn w:val="700"/>
    <w:next w:val="700"/>
    <w:uiPriority w:val="0"/>
    <w:qFormat/>
    <w:pPr>
      <w:ind w:left="840"/>
      <w:jc w:val="left"/>
    </w:pPr>
    <w:rPr>
      <w:rFonts w:cs="Calibri"/>
      <w:sz w:val="18"/>
      <w:szCs w:val="18"/>
    </w:rPr>
  </w:style>
  <w:style w:type="paragraph" w:styleId="719">
    <w:name w:val="toc 3"/>
    <w:basedOn w:val="700"/>
    <w:next w:val="700"/>
    <w:uiPriority w:val="39"/>
    <w:qFormat/>
    <w:pPr>
      <w:ind w:left="420"/>
      <w:jc w:val="left"/>
    </w:pPr>
    <w:rPr>
      <w:rFonts w:cs="Calibri"/>
      <w:i/>
      <w:iCs/>
      <w:sz w:val="20"/>
      <w:szCs w:val="20"/>
    </w:rPr>
  </w:style>
  <w:style w:type="paragraph" w:styleId="720">
    <w:name w:val="Plain Text"/>
    <w:basedOn w:val="700"/>
    <w:uiPriority w:val="0"/>
    <w:qFormat/>
    <w:rPr>
      <w:rFonts w:ascii="宋体" w:hAnsi="Courier New" w:cs="Courier New"/>
      <w:szCs w:val="21"/>
    </w:rPr>
  </w:style>
  <w:style w:type="paragraph" w:styleId="721">
    <w:name w:val="toc 8"/>
    <w:basedOn w:val="700"/>
    <w:next w:val="700"/>
    <w:uiPriority w:val="0"/>
    <w:qFormat/>
    <w:pPr>
      <w:ind w:left="1470"/>
      <w:jc w:val="left"/>
    </w:pPr>
    <w:rPr>
      <w:rFonts w:cs="Calibri"/>
      <w:sz w:val="18"/>
      <w:szCs w:val="18"/>
    </w:rPr>
  </w:style>
  <w:style w:type="paragraph" w:styleId="722">
    <w:name w:val="endnote text"/>
    <w:basedOn w:val="700"/>
    <w:uiPriority w:val="99"/>
    <w:unhideWhenUsed/>
    <w:qFormat/>
    <w:rPr>
      <w:sz w:val="20"/>
    </w:rPr>
  </w:style>
  <w:style w:type="paragraph" w:styleId="723">
    <w:name w:val="Balloon Text"/>
    <w:basedOn w:val="700"/>
    <w:link w:val="752"/>
    <w:uiPriority w:val="99"/>
    <w:unhideWhenUsed/>
    <w:qFormat/>
    <w:rPr>
      <w:rFonts w:ascii="宋体"/>
      <w:sz w:val="18"/>
      <w:szCs w:val="18"/>
    </w:rPr>
  </w:style>
  <w:style w:type="paragraph" w:styleId="724">
    <w:name w:val="Footer"/>
    <w:basedOn w:val="700"/>
    <w:uiPriority w:val="99"/>
    <w:unhideWhenUsed/>
    <w:qFormat/>
    <w:pPr>
      <w:tabs>
        <w:tab w:val="center" w:pos="7143" w:leader="none"/>
        <w:tab w:val="right" w:pos="14287" w:leader="none"/>
      </w:tabs>
    </w:pPr>
  </w:style>
  <w:style w:type="paragraph" w:styleId="725">
    <w:name w:val="Header"/>
    <w:basedOn w:val="700"/>
    <w:uiPriority w:val="99"/>
    <w:unhideWhenUsed/>
    <w:qFormat/>
    <w:pPr>
      <w:tabs>
        <w:tab w:val="center" w:pos="7143" w:leader="none"/>
        <w:tab w:val="right" w:pos="14287" w:leader="none"/>
      </w:tabs>
    </w:pPr>
  </w:style>
  <w:style w:type="paragraph" w:styleId="726">
    <w:name w:val="toc 1"/>
    <w:basedOn w:val="700"/>
    <w:next w:val="700"/>
    <w:uiPriority w:val="39"/>
    <w:qFormat/>
    <w:pPr>
      <w:jc w:val="left"/>
      <w:spacing w:before="120" w:after="120"/>
    </w:pPr>
    <w:rPr>
      <w:rFonts w:cs="Calibri"/>
      <w:b/>
      <w:bCs/>
      <w:caps/>
      <w:sz w:val="20"/>
      <w:szCs w:val="20"/>
    </w:rPr>
  </w:style>
  <w:style w:type="paragraph" w:styleId="727">
    <w:name w:val="toc 4"/>
    <w:basedOn w:val="700"/>
    <w:next w:val="700"/>
    <w:uiPriority w:val="0"/>
    <w:qFormat/>
    <w:pPr>
      <w:ind w:left="630"/>
      <w:jc w:val="left"/>
    </w:pPr>
    <w:rPr>
      <w:rFonts w:cs="Calibri"/>
      <w:sz w:val="18"/>
      <w:szCs w:val="18"/>
    </w:rPr>
  </w:style>
  <w:style w:type="paragraph" w:styleId="728">
    <w:name w:val="Subtitle"/>
    <w:basedOn w:val="700"/>
    <w:next w:val="700"/>
    <w:uiPriority w:val="11"/>
    <w:qFormat/>
    <w:pPr>
      <w:spacing w:before="200" w:after="200"/>
    </w:pPr>
    <w:rPr>
      <w:sz w:val="24"/>
      <w:szCs w:val="24"/>
    </w:rPr>
  </w:style>
  <w:style w:type="paragraph" w:styleId="729">
    <w:name w:val="footnote text"/>
    <w:basedOn w:val="700"/>
    <w:uiPriority w:val="99"/>
    <w:unhideWhenUsed/>
    <w:qFormat/>
    <w:pPr>
      <w:spacing w:after="40"/>
    </w:pPr>
    <w:rPr>
      <w:sz w:val="18"/>
    </w:rPr>
  </w:style>
  <w:style w:type="paragraph" w:styleId="730">
    <w:name w:val="toc 6"/>
    <w:basedOn w:val="700"/>
    <w:next w:val="700"/>
    <w:uiPriority w:val="0"/>
    <w:qFormat/>
    <w:pPr>
      <w:ind w:left="1050"/>
      <w:jc w:val="left"/>
    </w:pPr>
    <w:rPr>
      <w:rFonts w:cs="Calibri"/>
      <w:sz w:val="18"/>
      <w:szCs w:val="18"/>
    </w:rPr>
  </w:style>
  <w:style w:type="paragraph" w:styleId="731">
    <w:name w:val="table of figures"/>
    <w:basedOn w:val="700"/>
    <w:next w:val="700"/>
    <w:uiPriority w:val="99"/>
    <w:unhideWhenUsed/>
    <w:qFormat/>
  </w:style>
  <w:style w:type="paragraph" w:styleId="732">
    <w:name w:val="toc 2"/>
    <w:basedOn w:val="700"/>
    <w:next w:val="700"/>
    <w:uiPriority w:val="39"/>
    <w:qFormat/>
    <w:pPr>
      <w:ind w:left="210"/>
      <w:jc w:val="left"/>
    </w:pPr>
    <w:rPr>
      <w:rFonts w:cs="Calibri"/>
      <w:smallCaps/>
      <w:sz w:val="20"/>
      <w:szCs w:val="20"/>
    </w:rPr>
  </w:style>
  <w:style w:type="paragraph" w:styleId="733">
    <w:name w:val="toc 9"/>
    <w:basedOn w:val="700"/>
    <w:next w:val="700"/>
    <w:uiPriority w:val="0"/>
    <w:qFormat/>
    <w:pPr>
      <w:ind w:left="1680"/>
      <w:jc w:val="left"/>
    </w:pPr>
    <w:rPr>
      <w:rFonts w:cs="Calibri"/>
      <w:sz w:val="18"/>
      <w:szCs w:val="18"/>
    </w:rPr>
  </w:style>
  <w:style w:type="paragraph" w:styleId="734">
    <w:name w:val="Body Text 2"/>
    <w:basedOn w:val="700"/>
    <w:next w:val="716"/>
    <w:uiPriority w:val="0"/>
    <w:qFormat/>
  </w:style>
  <w:style w:type="paragraph" w:styleId="735">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6">
    <w:name w:val="Title"/>
    <w:basedOn w:val="700"/>
    <w:next w:val="700"/>
    <w:uiPriority w:val="10"/>
    <w:qFormat/>
    <w:pPr>
      <w:contextualSpacing/>
      <w:spacing w:before="300" w:after="200"/>
    </w:pPr>
    <w:rPr>
      <w:sz w:val="48"/>
      <w:szCs w:val="48"/>
    </w:rPr>
  </w:style>
  <w:style w:type="paragraph" w:styleId="737">
    <w:name w:val="Body Text First Indent 2"/>
    <w:basedOn w:val="717"/>
    <w:uiPriority w:val="99"/>
    <w:unhideWhenUsed/>
    <w:qFormat/>
    <w:pPr>
      <w:ind w:left="200" w:firstLine="200"/>
    </w:pPr>
  </w:style>
  <w:style w:type="table" w:styleId="7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unhideWhenUsed/>
    <w:qFormat/>
    <w:rPr>
      <w:vertAlign w:val="superscript"/>
    </w:rPr>
  </w:style>
  <w:style w:type="character" w:styleId="740">
    <w:name w:val="Emphasis"/>
    <w:uiPriority w:val="0"/>
    <w:qFormat/>
    <w:rPr>
      <w:i/>
    </w:rPr>
  </w:style>
  <w:style w:type="character" w:styleId="741">
    <w:name w:val="Hyperlink"/>
    <w:uiPriority w:val="99"/>
    <w:unhideWhenUsed/>
    <w:qFormat/>
    <w:rPr>
      <w:color w:val="0000ff"/>
      <w:u w:val="single"/>
    </w:rPr>
  </w:style>
  <w:style w:type="character" w:styleId="742">
    <w:name w:val="annotation reference"/>
    <w:basedOn w:val="710"/>
    <w:uiPriority w:val="99"/>
    <w:unhideWhenUsed/>
    <w:qFormat/>
    <w:rPr>
      <w:sz w:val="21"/>
      <w:szCs w:val="21"/>
    </w:rPr>
  </w:style>
  <w:style w:type="character" w:styleId="743">
    <w:name w:val="footnote reference"/>
    <w:uiPriority w:val="99"/>
    <w:unhideWhenUsed/>
    <w:qFormat/>
    <w:rPr>
      <w:vertAlign w:val="superscript"/>
    </w:rPr>
  </w:style>
  <w:style w:type="paragraph" w:styleId="744" w:customStyle="1">
    <w:name w:val="正文缩进1"/>
    <w:basedOn w:val="700"/>
    <w:uiPriority w:val="0"/>
    <w:qFormat/>
    <w:pPr>
      <w:ind w:firstLine="420"/>
      <w:jc w:val="left"/>
    </w:pPr>
    <w:rPr>
      <w:rFonts w:ascii="宋体"/>
      <w:sz w:val="24"/>
    </w:rPr>
  </w:style>
  <w:style w:type="paragraph" w:styleId="745" w:customStyle="1">
    <w:name w:val="Normal1"/>
    <w:next w:val="703"/>
    <w:uiPriority w:val="0"/>
    <w:qFormat/>
    <w:rPr>
      <w:rFonts w:ascii="Times New Roman" w:hAnsi="Times New Roman" w:eastAsia="Times New Roman" w:cs="Times New Roman"/>
      <w:sz w:val="24"/>
      <w:szCs w:val="24"/>
      <w:lang w:val="en-US" w:eastAsia="zh-CN" w:bidi="ar-SA"/>
    </w:rPr>
  </w:style>
  <w:style w:type="paragraph" w:styleId="746" w:customStyle="1">
    <w:name w:val="Normal_19"/>
    <w:next w:val="747"/>
    <w:uiPriority w:val="0"/>
    <w:qFormat/>
    <w:rPr>
      <w:rFonts w:ascii="Times New Roman" w:hAnsi="Times New Roman" w:eastAsia="Times New Roman" w:cs="Times New Roman"/>
      <w:sz w:val="24"/>
      <w:szCs w:val="24"/>
      <w:lang w:val="en-US" w:eastAsia="zh-CN" w:bidi="ar-SA"/>
    </w:rPr>
  </w:style>
  <w:style w:type="paragraph" w:styleId="747" w:customStyle="1">
    <w:name w:val="正文1"/>
    <w:next w:val="748"/>
    <w:uiPriority w:val="0"/>
    <w:qFormat/>
    <w:pPr>
      <w:jc w:val="both"/>
      <w:widowControl w:val="off"/>
    </w:pPr>
    <w:rPr>
      <w:rFonts w:ascii="Times New Roman" w:hAnsi="Times New Roman" w:eastAsia="宋体" w:cs="Times New Roman"/>
      <w:szCs w:val="21"/>
      <w:lang w:val="en-US" w:eastAsia="zh-CN" w:bidi="ar-SA"/>
    </w:rPr>
  </w:style>
  <w:style w:type="paragraph" w:styleId="748" w:customStyle="1">
    <w:name w:val="Body Text First Indent1"/>
    <w:basedOn w:val="749"/>
    <w:uiPriority w:val="99"/>
    <w:unhideWhenUsed/>
    <w:qFormat/>
    <w:pPr>
      <w:ind w:firstLine="420"/>
    </w:pPr>
  </w:style>
  <w:style w:type="paragraph" w:styleId="749" w:customStyle="1">
    <w:name w:val="Body Text1"/>
    <w:basedOn w:val="750"/>
    <w:uiPriority w:val="99"/>
    <w:unhideWhenUsed/>
    <w:qFormat/>
    <w:pPr>
      <w:spacing w:after="120"/>
    </w:pPr>
  </w:style>
  <w:style w:type="paragraph" w:styleId="750" w:default="1" w:customStyle="1">
    <w:name w:val="Normal"/>
    <w:next w:val="748"/>
    <w:uiPriority w:val="0"/>
    <w:qFormat/>
    <w:pPr>
      <w:jc w:val="both"/>
      <w:widowControl w:val="off"/>
    </w:pPr>
    <w:rPr>
      <w:rFonts w:hint="default" w:ascii="Times New Roman" w:hAnsi="Times New Roman" w:eastAsia="宋体" w:cs="Times New Roman"/>
      <w:szCs w:val="21"/>
      <w:lang w:val="en-US" w:eastAsia="zh-CN" w:bidi="ar-SA"/>
    </w:rPr>
  </w:style>
  <w:style w:type="character" w:styleId="751" w:customStyle="1">
    <w:name w:val="标题 1 字符2"/>
    <w:link w:val="701"/>
    <w:uiPriority w:val="9"/>
    <w:qFormat/>
    <w:rPr>
      <w:rFonts w:ascii="Arial" w:hAnsi="Arial" w:eastAsia="Arial" w:cs="Arial"/>
      <w:sz w:val="40"/>
      <w:szCs w:val="40"/>
    </w:rPr>
  </w:style>
  <w:style w:type="character" w:styleId="752" w:customStyle="1">
    <w:name w:val="批注框文本 字符"/>
    <w:basedOn w:val="710"/>
    <w:link w:val="723"/>
    <w:uiPriority w:val="99"/>
    <w:semiHidden/>
    <w:qFormat/>
    <w:rPr>
      <w:rFonts w:ascii="宋体" w:hAnsi="Calibri"/>
      <w:sz w:val="18"/>
      <w:szCs w:val="18"/>
    </w:rPr>
  </w:style>
  <w:style w:type="table" w:styleId="753" w:customStyle="1">
    <w:name w:val="无格式表格 11"/>
    <w:basedOn w:val="75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普通表格11"/>
    <w:uiPriority w:val="99"/>
    <w:unhideWhenUsed/>
    <w:qFormat/>
    <w:tblPr>
      <w:tblCellMar>
        <w:left w:w="0" w:type="dxa"/>
        <w:top w:w="0" w:type="dxa"/>
        <w:right w:w="0" w:type="dxa"/>
        <w:bottom w:w="0" w:type="dxa"/>
      </w:tblCellMar>
    </w:tblPr>
  </w:style>
  <w:style w:type="table" w:styleId="755" w:customStyle="1">
    <w:name w:val="无格式表格 21"/>
    <w:basedOn w:val="75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无格式表格 3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57" w:customStyle="1">
    <w:name w:val="无格式表格 4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无格式表格 51"/>
    <w:basedOn w:val="75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9" w:customStyle="1">
    <w:name w:val="网格表 1 浅色1"/>
    <w:basedOn w:val="75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0" w:customStyle="1">
    <w:name w:val="网格表 2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1" w:customStyle="1">
    <w:name w:val="网格表 31"/>
    <w:basedOn w:val="75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2" w:customStyle="1">
    <w:name w:val="网格表 41"/>
    <w:basedOn w:val="75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3" w:customStyle="1">
    <w:name w:val="网格表 5 深色1"/>
    <w:basedOn w:val="75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网格表 6 彩色1"/>
    <w:basedOn w:val="75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765" w:customStyle="1">
    <w:name w:val="网格表 7 彩色1"/>
    <w:basedOn w:val="75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6" w:customStyle="1">
    <w:name w:val="清单表 1 浅色1"/>
    <w:basedOn w:val="75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7" w:customStyle="1">
    <w:name w:val="清单表 21"/>
    <w:basedOn w:val="75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768" w:customStyle="1">
    <w:name w:val="清单表 31"/>
    <w:basedOn w:val="75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9" w:customStyle="1">
    <w:name w:val="清单表 41"/>
    <w:basedOn w:val="75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70" w:customStyle="1">
    <w:name w:val="清单表 5 深色1"/>
    <w:basedOn w:val="75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771" w:customStyle="1">
    <w:name w:val="清单表 6 彩色1"/>
    <w:basedOn w:val="75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清单表 7 彩色1"/>
    <w:basedOn w:val="75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73" w:customStyle="1">
    <w:name w:val="TOC 标题1"/>
    <w:uiPriority w:val="39"/>
    <w:unhideWhenUsed/>
    <w:qFormat/>
    <w:rPr>
      <w:rFonts w:ascii="Times New Roman" w:hAnsi="Times New Roman" w:eastAsia="宋体" w:cs="Times New Roman"/>
      <w:lang w:val="en-US" w:eastAsia="zh-CN" w:bidi="ar-SA"/>
    </w:rPr>
  </w:style>
  <w:style w:type="paragraph" w:styleId="774" w:customStyle="1">
    <w:name w:val="TOC 标题116"/>
    <w:uiPriority w:val="39"/>
    <w:unhideWhenUsed/>
    <w:qFormat/>
    <w:rPr>
      <w:rFonts w:ascii="Times New Roman" w:hAnsi="Times New Roman" w:eastAsia="宋体" w:cs="Times New Roman"/>
      <w:lang w:val="en-US" w:eastAsia="zh-CN" w:bidi="ar-SA"/>
    </w:rPr>
  </w:style>
  <w:style w:type="paragraph" w:styleId="775" w:customStyle="1">
    <w:name w:val="TOC 标题115"/>
    <w:uiPriority w:val="39"/>
    <w:unhideWhenUsed/>
    <w:qFormat/>
    <w:rPr>
      <w:rFonts w:ascii="Times New Roman" w:hAnsi="Times New Roman" w:eastAsia="宋体" w:cs="Times New Roman"/>
      <w:lang w:val="en-US" w:eastAsia="zh-CN" w:bidi="ar-SA"/>
    </w:rPr>
  </w:style>
  <w:style w:type="paragraph" w:styleId="776" w:customStyle="1">
    <w:name w:val="TOC 标题114"/>
    <w:uiPriority w:val="39"/>
    <w:unhideWhenUsed/>
    <w:qFormat/>
    <w:rPr>
      <w:rFonts w:ascii="Times New Roman" w:hAnsi="Times New Roman" w:eastAsia="宋体" w:cs="Times New Roman"/>
      <w:lang w:val="en-US" w:eastAsia="zh-CN" w:bidi="ar-SA"/>
    </w:rPr>
  </w:style>
  <w:style w:type="character" w:styleId="777" w:customStyle="1">
    <w:name w:val="标题 1 字符"/>
    <w:link w:val="778"/>
    <w:uiPriority w:val="0"/>
    <w:qFormat/>
    <w:rPr>
      <w:b/>
      <w:sz w:val="44"/>
    </w:rPr>
  </w:style>
  <w:style w:type="paragraph" w:styleId="778" w:customStyle="1">
    <w:name w:val="标题 11"/>
    <w:basedOn w:val="700"/>
    <w:next w:val="700"/>
    <w:link w:val="777"/>
    <w:uiPriority w:val="0"/>
    <w:qFormat/>
    <w:pPr>
      <w:keepLines/>
      <w:keepNext/>
      <w:spacing w:before="340" w:after="330" w:line="576" w:lineRule="auto"/>
      <w:outlineLvl w:val="0"/>
    </w:pPr>
    <w:rPr>
      <w:rFonts w:ascii="Times New Roman" w:hAnsi="Times New Roman"/>
      <w:b/>
      <w:sz w:val="44"/>
      <w:szCs w:val="20"/>
    </w:rPr>
  </w:style>
  <w:style w:type="character" w:styleId="779" w:customStyle="1">
    <w:name w:val="标题 2 字符"/>
    <w:link w:val="780"/>
    <w:uiPriority w:val="0"/>
    <w:qFormat/>
    <w:rPr>
      <w:rFonts w:ascii="Arial" w:hAnsi="Arial" w:eastAsia="黑体"/>
      <w:b/>
      <w:sz w:val="32"/>
    </w:rPr>
  </w:style>
  <w:style w:type="paragraph" w:styleId="780" w:customStyle="1">
    <w:name w:val="标题 21"/>
    <w:basedOn w:val="700"/>
    <w:next w:val="700"/>
    <w:link w:val="779"/>
    <w:uiPriority w:val="0"/>
    <w:qFormat/>
    <w:pPr>
      <w:keepLines/>
      <w:keepNext/>
      <w:spacing w:before="260" w:after="260" w:line="413" w:lineRule="auto"/>
      <w:outlineLvl w:val="1"/>
    </w:pPr>
    <w:rPr>
      <w:rFonts w:ascii="Arial" w:hAnsi="Arial" w:eastAsia="黑体"/>
      <w:b/>
      <w:sz w:val="32"/>
      <w:szCs w:val="20"/>
    </w:rPr>
  </w:style>
  <w:style w:type="character" w:styleId="781" w:customStyle="1">
    <w:name w:val="标题 3 字符"/>
    <w:link w:val="782"/>
    <w:uiPriority w:val="0"/>
    <w:qFormat/>
    <w:rPr>
      <w:b/>
      <w:sz w:val="32"/>
    </w:rPr>
  </w:style>
  <w:style w:type="paragraph" w:styleId="782" w:customStyle="1">
    <w:name w:val="标题 31"/>
    <w:basedOn w:val="700"/>
    <w:next w:val="700"/>
    <w:link w:val="781"/>
    <w:uiPriority w:val="0"/>
    <w:qFormat/>
    <w:pPr>
      <w:keepLines/>
      <w:keepNext/>
      <w:spacing w:before="260" w:after="260" w:line="413" w:lineRule="auto"/>
      <w:outlineLvl w:val="2"/>
    </w:pPr>
    <w:rPr>
      <w:rFonts w:ascii="Times New Roman" w:hAnsi="Times New Roman"/>
      <w:b/>
      <w:sz w:val="32"/>
      <w:szCs w:val="20"/>
    </w:rPr>
  </w:style>
  <w:style w:type="character" w:styleId="783" w:customStyle="1">
    <w:name w:val="标题 4 字符"/>
    <w:link w:val="784"/>
    <w:uiPriority w:val="0"/>
    <w:qFormat/>
    <w:rPr>
      <w:rFonts w:ascii="宋体" w:eastAsia="宋体"/>
      <w:color w:val="800000"/>
      <w:sz w:val="28"/>
      <w:lang w:val="en-US" w:eastAsia="zh-CN" w:bidi="ar-SA"/>
    </w:rPr>
  </w:style>
  <w:style w:type="paragraph" w:styleId="784" w:customStyle="1">
    <w:name w:val="标题 41"/>
    <w:basedOn w:val="700"/>
    <w:next w:val="700"/>
    <w:link w:val="783"/>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5">
    <w:name w:val="List Paragraph"/>
    <w:basedOn w:val="700"/>
    <w:uiPriority w:val="34"/>
    <w:qFormat/>
    <w:pPr>
      <w:contextualSpacing/>
      <w:ind w:left="720"/>
    </w:pPr>
  </w:style>
  <w:style w:type="paragraph" w:styleId="786">
    <w:name w:val="No Spacing"/>
    <w:uiPriority w:val="1"/>
    <w:qFormat/>
    <w:rPr>
      <w:rFonts w:ascii="Times New Roman" w:hAnsi="Times New Roman" w:eastAsia="宋体" w:cs="Times New Roman"/>
      <w:lang w:val="en-US" w:eastAsia="zh-CN" w:bidi="ar-SA"/>
    </w:rPr>
  </w:style>
  <w:style w:type="paragraph" w:styleId="787">
    <w:name w:val="Quote"/>
    <w:basedOn w:val="700"/>
    <w:next w:val="700"/>
    <w:uiPriority w:val="29"/>
    <w:qFormat/>
    <w:pPr>
      <w:ind w:left="720" w:right="720"/>
    </w:pPr>
    <w:rPr>
      <w:i/>
    </w:rPr>
  </w:style>
  <w:style w:type="paragraph" w:styleId="788">
    <w:name w:val="Intense Quote"/>
    <w:basedOn w:val="700"/>
    <w:next w:val="7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9" w:customStyle="1">
    <w:name w:val="TOC 标题113"/>
    <w:uiPriority w:val="39"/>
    <w:unhideWhenUsed/>
    <w:qFormat/>
    <w:rPr>
      <w:rFonts w:ascii="Times New Roman" w:hAnsi="Times New Roman" w:eastAsia="宋体" w:cs="Times New Roman"/>
      <w:lang w:val="en-US" w:eastAsia="zh-CN" w:bidi="ar-SA"/>
    </w:rPr>
  </w:style>
  <w:style w:type="paragraph" w:styleId="790" w:customStyle="1">
    <w:name w:val="标题 111"/>
    <w:basedOn w:val="700"/>
    <w:next w:val="700"/>
    <w:link w:val="791"/>
    <w:uiPriority w:val="9"/>
    <w:qFormat/>
    <w:pPr>
      <w:keepLines/>
      <w:keepNext/>
      <w:spacing w:before="480" w:after="200"/>
      <w:outlineLvl w:val="0"/>
    </w:pPr>
    <w:rPr>
      <w:rFonts w:ascii="Arial" w:hAnsi="Arial" w:eastAsia="Arial" w:cs="Arial"/>
      <w:sz w:val="40"/>
      <w:szCs w:val="40"/>
    </w:rPr>
  </w:style>
  <w:style w:type="character" w:styleId="791" w:customStyle="1">
    <w:name w:val="标题 1 字符1"/>
    <w:link w:val="790"/>
    <w:uiPriority w:val="9"/>
    <w:qFormat/>
    <w:rPr>
      <w:rFonts w:ascii="Arial" w:hAnsi="Arial" w:eastAsia="Arial" w:cs="Arial"/>
      <w:sz w:val="40"/>
      <w:szCs w:val="40"/>
    </w:rPr>
  </w:style>
  <w:style w:type="paragraph" w:styleId="792" w:customStyle="1">
    <w:name w:val="标题 211"/>
    <w:basedOn w:val="700"/>
    <w:next w:val="700"/>
    <w:uiPriority w:val="9"/>
    <w:qFormat/>
    <w:pPr>
      <w:keepLines/>
      <w:keepNext/>
      <w:spacing w:before="360" w:after="200"/>
      <w:outlineLvl w:val="1"/>
    </w:pPr>
    <w:rPr>
      <w:rFonts w:ascii="Arial" w:hAnsi="Arial" w:eastAsia="Arial" w:cs="Arial"/>
      <w:sz w:val="34"/>
    </w:rPr>
  </w:style>
  <w:style w:type="paragraph" w:styleId="793" w:customStyle="1">
    <w:name w:val="标题 311"/>
    <w:basedOn w:val="700"/>
    <w:next w:val="700"/>
    <w:uiPriority w:val="9"/>
    <w:qFormat/>
    <w:pPr>
      <w:keepLines/>
      <w:keepNext/>
      <w:spacing w:before="320" w:after="200"/>
      <w:outlineLvl w:val="2"/>
    </w:pPr>
    <w:rPr>
      <w:rFonts w:ascii="Arial" w:hAnsi="Arial" w:eastAsia="Arial" w:cs="Arial"/>
      <w:sz w:val="30"/>
      <w:szCs w:val="30"/>
    </w:rPr>
  </w:style>
  <w:style w:type="paragraph" w:styleId="794" w:customStyle="1">
    <w:name w:val="标题 411"/>
    <w:basedOn w:val="700"/>
    <w:next w:val="700"/>
    <w:uiPriority w:val="9"/>
    <w:qFormat/>
    <w:pPr>
      <w:keepLines/>
      <w:keepNext/>
      <w:spacing w:before="320" w:after="200"/>
      <w:outlineLvl w:val="3"/>
    </w:pPr>
    <w:rPr>
      <w:rFonts w:ascii="Arial" w:hAnsi="Arial" w:eastAsia="Arial" w:cs="Arial"/>
      <w:b/>
      <w:bCs/>
      <w:sz w:val="26"/>
      <w:szCs w:val="26"/>
    </w:rPr>
  </w:style>
  <w:style w:type="paragraph" w:styleId="795" w:customStyle="1">
    <w:name w:val="标题 511"/>
    <w:basedOn w:val="700"/>
    <w:next w:val="700"/>
    <w:link w:val="796"/>
    <w:uiPriority w:val="9"/>
    <w:qFormat/>
    <w:pPr>
      <w:keepLines/>
      <w:keepNext/>
      <w:spacing w:before="320" w:after="200"/>
      <w:outlineLvl w:val="4"/>
    </w:pPr>
    <w:rPr>
      <w:rFonts w:ascii="Arial" w:hAnsi="Arial" w:eastAsia="Arial" w:cs="Arial"/>
      <w:b/>
      <w:bCs/>
      <w:sz w:val="24"/>
      <w:szCs w:val="24"/>
    </w:rPr>
  </w:style>
  <w:style w:type="character" w:styleId="796" w:customStyle="1">
    <w:name w:val="标题 5 字符"/>
    <w:link w:val="795"/>
    <w:uiPriority w:val="9"/>
    <w:qFormat/>
    <w:rPr>
      <w:rFonts w:ascii="Arial" w:hAnsi="Arial" w:eastAsia="Arial" w:cs="Arial"/>
      <w:b/>
      <w:bCs/>
      <w:sz w:val="24"/>
      <w:szCs w:val="24"/>
    </w:rPr>
  </w:style>
  <w:style w:type="paragraph" w:styleId="797" w:customStyle="1">
    <w:name w:val="标题 611"/>
    <w:basedOn w:val="700"/>
    <w:next w:val="700"/>
    <w:link w:val="798"/>
    <w:uiPriority w:val="9"/>
    <w:qFormat/>
    <w:pPr>
      <w:keepLines/>
      <w:keepNext/>
      <w:spacing w:before="320" w:after="200"/>
      <w:outlineLvl w:val="5"/>
    </w:pPr>
    <w:rPr>
      <w:rFonts w:ascii="Arial" w:hAnsi="Arial" w:eastAsia="Arial" w:cs="Arial"/>
      <w:b/>
      <w:bCs/>
      <w:sz w:val="22"/>
    </w:rPr>
  </w:style>
  <w:style w:type="character" w:styleId="798" w:customStyle="1">
    <w:name w:val="标题 6 字符"/>
    <w:link w:val="797"/>
    <w:uiPriority w:val="9"/>
    <w:qFormat/>
    <w:rPr>
      <w:rFonts w:ascii="Arial" w:hAnsi="Arial" w:eastAsia="Arial" w:cs="Arial"/>
      <w:b/>
      <w:bCs/>
      <w:sz w:val="22"/>
      <w:szCs w:val="22"/>
    </w:rPr>
  </w:style>
  <w:style w:type="paragraph" w:styleId="799" w:customStyle="1">
    <w:name w:val="标题 711"/>
    <w:basedOn w:val="700"/>
    <w:next w:val="700"/>
    <w:link w:val="800"/>
    <w:uiPriority w:val="9"/>
    <w:qFormat/>
    <w:pPr>
      <w:keepLines/>
      <w:keepNext/>
      <w:spacing w:before="320" w:after="200"/>
      <w:outlineLvl w:val="6"/>
    </w:pPr>
    <w:rPr>
      <w:rFonts w:ascii="Arial" w:hAnsi="Arial" w:eastAsia="Arial" w:cs="Arial"/>
      <w:b/>
      <w:bCs/>
      <w:i/>
      <w:iCs/>
      <w:sz w:val="22"/>
    </w:rPr>
  </w:style>
  <w:style w:type="character" w:styleId="800" w:customStyle="1">
    <w:name w:val="标题 7 字符"/>
    <w:link w:val="799"/>
    <w:uiPriority w:val="9"/>
    <w:qFormat/>
    <w:rPr>
      <w:rFonts w:ascii="Arial" w:hAnsi="Arial" w:eastAsia="Arial" w:cs="Arial"/>
      <w:b/>
      <w:bCs/>
      <w:i/>
      <w:iCs/>
      <w:sz w:val="22"/>
      <w:szCs w:val="22"/>
    </w:rPr>
  </w:style>
  <w:style w:type="paragraph" w:styleId="801" w:customStyle="1">
    <w:name w:val="标题 811"/>
    <w:basedOn w:val="700"/>
    <w:next w:val="700"/>
    <w:link w:val="802"/>
    <w:uiPriority w:val="9"/>
    <w:qFormat/>
    <w:pPr>
      <w:keepLines/>
      <w:keepNext/>
      <w:spacing w:before="320" w:after="200"/>
      <w:outlineLvl w:val="7"/>
    </w:pPr>
    <w:rPr>
      <w:rFonts w:ascii="Arial" w:hAnsi="Arial" w:eastAsia="Arial" w:cs="Arial"/>
      <w:i/>
      <w:iCs/>
      <w:sz w:val="22"/>
    </w:rPr>
  </w:style>
  <w:style w:type="character" w:styleId="802" w:customStyle="1">
    <w:name w:val="标题 8 字符"/>
    <w:link w:val="801"/>
    <w:uiPriority w:val="9"/>
    <w:qFormat/>
    <w:rPr>
      <w:rFonts w:ascii="Arial" w:hAnsi="Arial" w:eastAsia="Arial" w:cs="Arial"/>
      <w:i/>
      <w:iCs/>
      <w:sz w:val="22"/>
      <w:szCs w:val="22"/>
    </w:rPr>
  </w:style>
  <w:style w:type="paragraph" w:styleId="803" w:customStyle="1">
    <w:name w:val="标题 911"/>
    <w:basedOn w:val="700"/>
    <w:next w:val="700"/>
    <w:link w:val="804"/>
    <w:uiPriority w:val="9"/>
    <w:qFormat/>
    <w:pPr>
      <w:keepLines/>
      <w:keepNext/>
      <w:spacing w:before="320" w:after="200"/>
      <w:outlineLvl w:val="8"/>
    </w:pPr>
    <w:rPr>
      <w:rFonts w:ascii="Arial" w:hAnsi="Arial" w:eastAsia="Arial" w:cs="Arial"/>
      <w:i/>
      <w:iCs/>
      <w:szCs w:val="21"/>
    </w:rPr>
  </w:style>
  <w:style w:type="character" w:styleId="804" w:customStyle="1">
    <w:name w:val="标题 9 字符"/>
    <w:link w:val="803"/>
    <w:uiPriority w:val="9"/>
    <w:qFormat/>
    <w:rPr>
      <w:rFonts w:ascii="Arial" w:hAnsi="Arial" w:eastAsia="Arial" w:cs="Arial"/>
      <w:i/>
      <w:iCs/>
      <w:sz w:val="21"/>
      <w:szCs w:val="21"/>
    </w:rPr>
  </w:style>
  <w:style w:type="character" w:styleId="805" w:customStyle="1">
    <w:name w:val="默认段落字体11"/>
    <w:uiPriority w:val="1"/>
    <w:unhideWhenUsed/>
    <w:qFormat/>
  </w:style>
  <w:style w:type="paragraph" w:styleId="806" w:customStyle="1">
    <w:name w:val="题注11"/>
    <w:basedOn w:val="700"/>
    <w:next w:val="700"/>
    <w:uiPriority w:val="35"/>
    <w:qFormat/>
    <w:pPr>
      <w:spacing w:line="276" w:lineRule="auto"/>
    </w:pPr>
    <w:rPr>
      <w:b/>
      <w:bCs/>
      <w:color w:val="4f81bd"/>
      <w:sz w:val="18"/>
      <w:szCs w:val="18"/>
    </w:rPr>
  </w:style>
  <w:style w:type="paragraph" w:styleId="807" w:customStyle="1">
    <w:name w:val="正文文本缩进11"/>
    <w:basedOn w:val="700"/>
    <w:link w:val="808"/>
    <w:uiPriority w:val="99"/>
    <w:unhideWhenUsed/>
    <w:qFormat/>
    <w:pPr>
      <w:ind w:left="420"/>
      <w:spacing w:after="120"/>
    </w:pPr>
  </w:style>
  <w:style w:type="character" w:styleId="808" w:customStyle="1">
    <w:name w:val="正文文本缩进 字符"/>
    <w:link w:val="807"/>
    <w:uiPriority w:val="99"/>
    <w:semiHidden/>
    <w:qFormat/>
    <w:rPr>
      <w:rFonts w:ascii="Calibri" w:hAnsi="Calibri"/>
      <w:sz w:val="21"/>
      <w:szCs w:val="22"/>
    </w:rPr>
  </w:style>
  <w:style w:type="paragraph" w:styleId="809" w:customStyle="1">
    <w:name w:val="尾注文本11"/>
    <w:basedOn w:val="700"/>
    <w:link w:val="810"/>
    <w:uiPriority w:val="99"/>
    <w:unhideWhenUsed/>
    <w:qFormat/>
    <w:rPr>
      <w:sz w:val="20"/>
    </w:rPr>
  </w:style>
  <w:style w:type="character" w:styleId="810" w:customStyle="1">
    <w:name w:val="尾注文本 字符"/>
    <w:link w:val="809"/>
    <w:uiPriority w:val="99"/>
    <w:qFormat/>
    <w:rPr>
      <w:sz w:val="20"/>
    </w:rPr>
  </w:style>
  <w:style w:type="paragraph" w:styleId="811" w:customStyle="1">
    <w:name w:val="页脚11"/>
    <w:basedOn w:val="700"/>
    <w:link w:val="812"/>
    <w:uiPriority w:val="99"/>
    <w:unhideWhenUsed/>
    <w:qFormat/>
    <w:pPr>
      <w:tabs>
        <w:tab w:val="center" w:pos="7143" w:leader="none"/>
        <w:tab w:val="right" w:pos="14287" w:leader="none"/>
      </w:tabs>
    </w:pPr>
  </w:style>
  <w:style w:type="character" w:styleId="812" w:customStyle="1">
    <w:name w:val="页脚 字符"/>
    <w:link w:val="811"/>
    <w:uiPriority w:val="99"/>
    <w:qFormat/>
  </w:style>
  <w:style w:type="paragraph" w:styleId="813" w:customStyle="1">
    <w:name w:val="页眉11"/>
    <w:basedOn w:val="700"/>
    <w:uiPriority w:val="99"/>
    <w:unhideWhenUsed/>
    <w:qFormat/>
    <w:pPr>
      <w:tabs>
        <w:tab w:val="center" w:pos="7143" w:leader="none"/>
        <w:tab w:val="right" w:pos="14287" w:leader="none"/>
      </w:tabs>
    </w:pPr>
  </w:style>
  <w:style w:type="paragraph" w:styleId="814" w:customStyle="1">
    <w:name w:val="副标题1"/>
    <w:basedOn w:val="700"/>
    <w:next w:val="700"/>
    <w:link w:val="815"/>
    <w:uiPriority w:val="11"/>
    <w:qFormat/>
    <w:pPr>
      <w:spacing w:before="200" w:after="200"/>
    </w:pPr>
    <w:rPr>
      <w:sz w:val="24"/>
      <w:szCs w:val="24"/>
    </w:rPr>
  </w:style>
  <w:style w:type="character" w:styleId="815" w:customStyle="1">
    <w:name w:val="副标题 字符"/>
    <w:link w:val="814"/>
    <w:uiPriority w:val="11"/>
    <w:qFormat/>
    <w:rPr>
      <w:sz w:val="24"/>
      <w:szCs w:val="24"/>
    </w:rPr>
  </w:style>
  <w:style w:type="paragraph" w:styleId="816" w:customStyle="1">
    <w:name w:val="脚注文本11"/>
    <w:basedOn w:val="700"/>
    <w:link w:val="817"/>
    <w:uiPriority w:val="99"/>
    <w:unhideWhenUsed/>
    <w:qFormat/>
    <w:pPr>
      <w:spacing w:after="40"/>
    </w:pPr>
    <w:rPr>
      <w:sz w:val="18"/>
    </w:rPr>
  </w:style>
  <w:style w:type="character" w:styleId="817" w:customStyle="1">
    <w:name w:val="脚注文本 字符"/>
    <w:link w:val="816"/>
    <w:uiPriority w:val="99"/>
    <w:qFormat/>
    <w:rPr>
      <w:sz w:val="18"/>
    </w:rPr>
  </w:style>
  <w:style w:type="paragraph" w:styleId="818" w:customStyle="1">
    <w:name w:val="图表目录12"/>
    <w:basedOn w:val="700"/>
    <w:next w:val="700"/>
    <w:uiPriority w:val="99"/>
    <w:unhideWhenUsed/>
    <w:qFormat/>
  </w:style>
  <w:style w:type="paragraph" w:styleId="819" w:customStyle="1">
    <w:name w:val="普通(网站)11"/>
    <w:basedOn w:val="700"/>
    <w:uiPriority w:val="99"/>
    <w:qFormat/>
    <w:rPr>
      <w:sz w:val="24"/>
    </w:rPr>
  </w:style>
  <w:style w:type="paragraph" w:styleId="820" w:customStyle="1">
    <w:name w:val="标题11"/>
    <w:basedOn w:val="700"/>
    <w:next w:val="700"/>
    <w:link w:val="821"/>
    <w:uiPriority w:val="10"/>
    <w:qFormat/>
    <w:pPr>
      <w:contextualSpacing/>
      <w:spacing w:before="300" w:after="200"/>
    </w:pPr>
    <w:rPr>
      <w:sz w:val="48"/>
      <w:szCs w:val="48"/>
    </w:rPr>
  </w:style>
  <w:style w:type="character" w:styleId="821" w:customStyle="1">
    <w:name w:val="标题 字符"/>
    <w:link w:val="820"/>
    <w:uiPriority w:val="10"/>
    <w:qFormat/>
    <w:rPr>
      <w:sz w:val="48"/>
      <w:szCs w:val="48"/>
    </w:rPr>
  </w:style>
  <w:style w:type="paragraph" w:styleId="822" w:customStyle="1">
    <w:name w:val="正文文本首行缩进 21"/>
    <w:basedOn w:val="807"/>
    <w:uiPriority w:val="0"/>
    <w:qFormat/>
    <w:pPr>
      <w:ind w:left="0" w:firstLine="420"/>
      <w:spacing w:after="0" w:line="360" w:lineRule="auto"/>
    </w:pPr>
    <w:rPr>
      <w:rFonts w:ascii="宋体" w:hAnsi="宋体"/>
      <w:szCs w:val="20"/>
    </w:rPr>
  </w:style>
  <w:style w:type="table" w:styleId="823" w:customStyle="1">
    <w:name w:val="网格型11"/>
    <w:uiPriority w:val="59"/>
    <w:qFormat/>
    <w:tblPr>
      <w:tblCellMar>
        <w:left w:w="0" w:type="dxa"/>
        <w:top w:w="0" w:type="dxa"/>
        <w:right w:w="0" w:type="dxa"/>
        <w:bottom w:w="0" w:type="dxa"/>
      </w:tblCellMar>
    </w:tblPr>
  </w:style>
  <w:style w:type="character" w:styleId="824" w:customStyle="1">
    <w:name w:val="要点11"/>
    <w:uiPriority w:val="22"/>
    <w:qFormat/>
    <w:rPr>
      <w:b/>
      <w:bCs/>
    </w:rPr>
  </w:style>
  <w:style w:type="character" w:styleId="825" w:customStyle="1">
    <w:name w:val="尾注引用11"/>
    <w:uiPriority w:val="99"/>
    <w:unhideWhenUsed/>
    <w:qFormat/>
    <w:rPr>
      <w:vertAlign w:val="superscript"/>
    </w:rPr>
  </w:style>
  <w:style w:type="character" w:styleId="826" w:customStyle="1">
    <w:name w:val="超链接11"/>
    <w:uiPriority w:val="99"/>
    <w:unhideWhenUsed/>
    <w:qFormat/>
    <w:rPr>
      <w:color w:val="0000ff"/>
      <w:u w:val="single"/>
    </w:rPr>
  </w:style>
  <w:style w:type="character" w:styleId="827" w:customStyle="1">
    <w:name w:val="脚注引用11"/>
    <w:uiPriority w:val="99"/>
    <w:unhideWhenUsed/>
    <w:qFormat/>
    <w:rPr>
      <w:vertAlign w:val="superscript"/>
    </w:rPr>
  </w:style>
  <w:style w:type="paragraph" w:styleId="828" w:customStyle="1">
    <w:name w:val="TOC 标题112"/>
    <w:uiPriority w:val="39"/>
    <w:unhideWhenUsed/>
    <w:qFormat/>
    <w:rPr>
      <w:rFonts w:ascii="Times New Roman" w:hAnsi="Times New Roman" w:eastAsia="宋体" w:cs="Times New Roman"/>
      <w:lang w:val="en-US" w:eastAsia="zh-CN" w:bidi="ar-SA"/>
    </w:rPr>
  </w:style>
  <w:style w:type="character" w:styleId="829" w:customStyle="1">
    <w:name w:val="Heading 1 Char"/>
    <w:uiPriority w:val="9"/>
    <w:qFormat/>
    <w:rPr>
      <w:rFonts w:ascii="Arial" w:hAnsi="Arial" w:eastAsia="Arial" w:cs="Arial"/>
      <w:sz w:val="40"/>
      <w:szCs w:val="40"/>
    </w:rPr>
  </w:style>
  <w:style w:type="character" w:styleId="830" w:customStyle="1">
    <w:name w:val="Heading 5 Char"/>
    <w:uiPriority w:val="9"/>
    <w:qFormat/>
    <w:rPr>
      <w:rFonts w:ascii="Arial" w:hAnsi="Arial" w:eastAsia="Arial" w:cs="Arial"/>
      <w:b/>
      <w:bCs/>
      <w:sz w:val="24"/>
      <w:szCs w:val="24"/>
    </w:rPr>
  </w:style>
  <w:style w:type="character" w:styleId="831" w:customStyle="1">
    <w:name w:val="Heading 6 Char"/>
    <w:uiPriority w:val="9"/>
    <w:qFormat/>
    <w:rPr>
      <w:rFonts w:ascii="Arial" w:hAnsi="Arial" w:eastAsia="Arial" w:cs="Arial"/>
      <w:b/>
      <w:bCs/>
      <w:sz w:val="22"/>
      <w:szCs w:val="22"/>
    </w:rPr>
  </w:style>
  <w:style w:type="character" w:styleId="832" w:customStyle="1">
    <w:name w:val="Heading 7 Char"/>
    <w:uiPriority w:val="9"/>
    <w:qFormat/>
    <w:rPr>
      <w:rFonts w:ascii="Arial" w:hAnsi="Arial" w:eastAsia="Arial" w:cs="Arial"/>
      <w:b/>
      <w:bCs/>
      <w:i/>
      <w:iCs/>
      <w:sz w:val="22"/>
      <w:szCs w:val="22"/>
    </w:rPr>
  </w:style>
  <w:style w:type="character" w:styleId="833" w:customStyle="1">
    <w:name w:val="Heading 8 Char"/>
    <w:uiPriority w:val="9"/>
    <w:qFormat/>
    <w:rPr>
      <w:rFonts w:ascii="Arial" w:hAnsi="Arial" w:eastAsia="Arial" w:cs="Arial"/>
      <w:i/>
      <w:iCs/>
      <w:sz w:val="22"/>
      <w:szCs w:val="22"/>
    </w:rPr>
  </w:style>
  <w:style w:type="character" w:styleId="834" w:customStyle="1">
    <w:name w:val="Heading 9 Char"/>
    <w:uiPriority w:val="9"/>
    <w:qFormat/>
    <w:rPr>
      <w:rFonts w:ascii="Arial" w:hAnsi="Arial" w:eastAsia="Arial" w:cs="Arial"/>
      <w:i/>
      <w:iCs/>
      <w:sz w:val="21"/>
      <w:szCs w:val="21"/>
    </w:rPr>
  </w:style>
  <w:style w:type="character" w:styleId="835" w:customStyle="1">
    <w:name w:val="Title Char"/>
    <w:uiPriority w:val="10"/>
    <w:qFormat/>
    <w:rPr>
      <w:sz w:val="48"/>
      <w:szCs w:val="48"/>
    </w:rPr>
  </w:style>
  <w:style w:type="character" w:styleId="836" w:customStyle="1">
    <w:name w:val="Subtitle Char"/>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unhideWhenUsed/>
    <w:qFormat/>
    <w:rPr>
      <w:rFonts w:ascii="Times New Roman" w:hAnsi="Times New Roman" w:eastAsia="宋体" w:cs="Times New Roman"/>
      <w:lang w:val="en-US" w:eastAsia="zh-CN" w:bidi="ar-SA"/>
    </w:rPr>
  </w:style>
  <w:style w:type="paragraph" w:styleId="843" w:customStyle="1">
    <w:name w:val="无间隔1"/>
    <w:uiPriority w:val="1"/>
    <w:qFormat/>
    <w:rPr>
      <w:rFonts w:ascii="Times New Roman" w:hAnsi="Times New Roman" w:eastAsia="宋体" w:cs="Times New Roman"/>
      <w:lang w:val="en-US" w:eastAsia="zh-CN" w:bidi="ar-SA"/>
    </w:rPr>
  </w:style>
  <w:style w:type="paragraph" w:styleId="844" w:customStyle="1">
    <w:name w:val="引用1"/>
    <w:basedOn w:val="700"/>
    <w:next w:val="700"/>
    <w:link w:val="845"/>
    <w:uiPriority w:val="29"/>
    <w:qFormat/>
    <w:pPr>
      <w:ind w:left="720" w:right="720"/>
    </w:pPr>
    <w:rPr>
      <w:i/>
    </w:rPr>
  </w:style>
  <w:style w:type="character" w:styleId="845" w:customStyle="1">
    <w:name w:val="引用 字符"/>
    <w:link w:val="844"/>
    <w:uiPriority w:val="29"/>
    <w:qFormat/>
    <w:rPr>
      <w:i/>
    </w:rPr>
  </w:style>
  <w:style w:type="paragraph" w:styleId="846" w:customStyle="1">
    <w:name w:val="明显引用1"/>
    <w:basedOn w:val="700"/>
    <w:next w:val="700"/>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字符"/>
    <w:link w:val="846"/>
    <w:uiPriority w:val="30"/>
    <w:qFormat/>
    <w:rPr>
      <w:i/>
    </w:rPr>
  </w:style>
  <w:style w:type="table" w:styleId="848" w:customStyle="1">
    <w:name w:val="Table Grid Light"/>
    <w:uiPriority w:val="59"/>
    <w:qFormat/>
    <w:tblPr>
      <w:tblCellMar>
        <w:left w:w="0" w:type="dxa"/>
        <w:top w:w="0" w:type="dxa"/>
        <w:right w:w="0" w:type="dxa"/>
        <w:bottom w:w="0" w:type="dxa"/>
      </w:tblCellMar>
    </w:tblPr>
  </w:style>
  <w:style w:type="table" w:styleId="849" w:customStyle="1">
    <w:name w:val="Grid Table 1 Light - Accent 1"/>
    <w:uiPriority w:val="99"/>
    <w:qFormat/>
    <w:tblPr>
      <w:tblCellMar>
        <w:left w:w="0" w:type="dxa"/>
        <w:top w:w="0" w:type="dxa"/>
        <w:right w:w="0" w:type="dxa"/>
        <w:bottom w:w="0" w:type="dxa"/>
      </w:tblCellMar>
    </w:tblPr>
  </w:style>
  <w:style w:type="table" w:styleId="850" w:customStyle="1">
    <w:name w:val="Grid Table 1 Light - Accent 2"/>
    <w:uiPriority w:val="99"/>
    <w:qFormat/>
    <w:tblPr>
      <w:tblCellMar>
        <w:left w:w="0" w:type="dxa"/>
        <w:top w:w="0" w:type="dxa"/>
        <w:right w:w="0" w:type="dxa"/>
        <w:bottom w:w="0" w:type="dxa"/>
      </w:tblCellMar>
    </w:tblPr>
  </w:style>
  <w:style w:type="table" w:styleId="851" w:customStyle="1">
    <w:name w:val="Grid Table 1 Light - Accent 3"/>
    <w:uiPriority w:val="99"/>
    <w:qFormat/>
    <w:tblPr>
      <w:tblCellMar>
        <w:left w:w="0" w:type="dxa"/>
        <w:top w:w="0" w:type="dxa"/>
        <w:right w:w="0" w:type="dxa"/>
        <w:bottom w:w="0" w:type="dxa"/>
      </w:tblCellMar>
    </w:tblPr>
  </w:style>
  <w:style w:type="table" w:styleId="852" w:customStyle="1">
    <w:name w:val="Grid Table 1 Light - Accent 4"/>
    <w:uiPriority w:val="99"/>
    <w:qFormat/>
    <w:tblPr>
      <w:tblCellMar>
        <w:left w:w="0" w:type="dxa"/>
        <w:top w:w="0" w:type="dxa"/>
        <w:right w:w="0" w:type="dxa"/>
        <w:bottom w:w="0" w:type="dxa"/>
      </w:tblCellMar>
    </w:tblPr>
  </w:style>
  <w:style w:type="table" w:styleId="853" w:customStyle="1">
    <w:name w:val="Grid Table 1 Light - Accent 5"/>
    <w:uiPriority w:val="99"/>
    <w:qFormat/>
    <w:tblPr>
      <w:tblCellMar>
        <w:left w:w="0" w:type="dxa"/>
        <w:top w:w="0" w:type="dxa"/>
        <w:right w:w="0" w:type="dxa"/>
        <w:bottom w:w="0" w:type="dxa"/>
      </w:tblCellMar>
    </w:tblPr>
  </w:style>
  <w:style w:type="table" w:styleId="854" w:customStyle="1">
    <w:name w:val="Grid Table 1 Light - Accent 6"/>
    <w:uiPriority w:val="99"/>
    <w:qFormat/>
    <w:tblPr>
      <w:tblCellMar>
        <w:left w:w="0" w:type="dxa"/>
        <w:top w:w="0" w:type="dxa"/>
        <w:right w:w="0" w:type="dxa"/>
        <w:bottom w:w="0" w:type="dxa"/>
      </w:tblCellMar>
    </w:tblPr>
  </w:style>
  <w:style w:type="table" w:styleId="855" w:customStyle="1">
    <w:name w:val="Grid Table 2 - Accent 1"/>
    <w:uiPriority w:val="99"/>
    <w:qFormat/>
    <w:tblPr>
      <w:tblCellMar>
        <w:left w:w="0" w:type="dxa"/>
        <w:top w:w="0" w:type="dxa"/>
        <w:right w:w="0" w:type="dxa"/>
        <w:bottom w:w="0" w:type="dxa"/>
      </w:tblCellMar>
    </w:tblPr>
  </w:style>
  <w:style w:type="table" w:styleId="856" w:customStyle="1">
    <w:name w:val="Grid Table 2 - Accent 2"/>
    <w:uiPriority w:val="99"/>
    <w:qFormat/>
    <w:tblPr>
      <w:tblCellMar>
        <w:left w:w="0" w:type="dxa"/>
        <w:top w:w="0" w:type="dxa"/>
        <w:right w:w="0" w:type="dxa"/>
        <w:bottom w:w="0" w:type="dxa"/>
      </w:tblCellMar>
    </w:tblPr>
  </w:style>
  <w:style w:type="table" w:styleId="857" w:customStyle="1">
    <w:name w:val="Grid Table 2 - Accent 3"/>
    <w:uiPriority w:val="99"/>
    <w:qFormat/>
    <w:tblPr>
      <w:tblCellMar>
        <w:left w:w="0" w:type="dxa"/>
        <w:top w:w="0" w:type="dxa"/>
        <w:right w:w="0" w:type="dxa"/>
        <w:bottom w:w="0" w:type="dxa"/>
      </w:tblCellMar>
    </w:tblPr>
  </w:style>
  <w:style w:type="table" w:styleId="858" w:customStyle="1">
    <w:name w:val="Grid Table 2 - Accent 4"/>
    <w:uiPriority w:val="99"/>
    <w:qFormat/>
    <w:tblPr>
      <w:tblCellMar>
        <w:left w:w="0" w:type="dxa"/>
        <w:top w:w="0" w:type="dxa"/>
        <w:right w:w="0" w:type="dxa"/>
        <w:bottom w:w="0" w:type="dxa"/>
      </w:tblCellMar>
    </w:tblPr>
  </w:style>
  <w:style w:type="table" w:styleId="859" w:customStyle="1">
    <w:name w:val="Grid Table 2 - Accent 5"/>
    <w:uiPriority w:val="99"/>
    <w:qFormat/>
    <w:tblPr>
      <w:tblCellMar>
        <w:left w:w="0" w:type="dxa"/>
        <w:top w:w="0" w:type="dxa"/>
        <w:right w:w="0" w:type="dxa"/>
        <w:bottom w:w="0" w:type="dxa"/>
      </w:tblCellMar>
    </w:tblPr>
  </w:style>
  <w:style w:type="table" w:styleId="860" w:customStyle="1">
    <w:name w:val="Grid Table 2 - Accent 6"/>
    <w:uiPriority w:val="99"/>
    <w:qFormat/>
    <w:tblPr>
      <w:tblCellMar>
        <w:left w:w="0" w:type="dxa"/>
        <w:top w:w="0" w:type="dxa"/>
        <w:right w:w="0" w:type="dxa"/>
        <w:bottom w:w="0" w:type="dxa"/>
      </w:tblCellMar>
    </w:tblPr>
  </w:style>
  <w:style w:type="table" w:styleId="861" w:customStyle="1">
    <w:name w:val="Grid Table 3 - Accent 1"/>
    <w:uiPriority w:val="99"/>
    <w:qFormat/>
    <w:tblPr>
      <w:tblCellMar>
        <w:left w:w="0" w:type="dxa"/>
        <w:top w:w="0" w:type="dxa"/>
        <w:right w:w="0" w:type="dxa"/>
        <w:bottom w:w="0" w:type="dxa"/>
      </w:tblCellMar>
    </w:tblPr>
  </w:style>
  <w:style w:type="table" w:styleId="862" w:customStyle="1">
    <w:name w:val="Grid Table 3 - Accent 2"/>
    <w:uiPriority w:val="99"/>
    <w:qFormat/>
    <w:tblPr>
      <w:tblCellMar>
        <w:left w:w="0" w:type="dxa"/>
        <w:top w:w="0" w:type="dxa"/>
        <w:right w:w="0" w:type="dxa"/>
        <w:bottom w:w="0" w:type="dxa"/>
      </w:tblCellMar>
    </w:tblPr>
  </w:style>
  <w:style w:type="table" w:styleId="863" w:customStyle="1">
    <w:name w:val="Grid Table 3 - Accent 3"/>
    <w:uiPriority w:val="99"/>
    <w:qFormat/>
    <w:tblPr>
      <w:tblCellMar>
        <w:left w:w="0" w:type="dxa"/>
        <w:top w:w="0" w:type="dxa"/>
        <w:right w:w="0" w:type="dxa"/>
        <w:bottom w:w="0" w:type="dxa"/>
      </w:tblCellMar>
    </w:tblPr>
  </w:style>
  <w:style w:type="table" w:styleId="864" w:customStyle="1">
    <w:name w:val="Grid Table 3 - Accent 4"/>
    <w:uiPriority w:val="99"/>
    <w:qFormat/>
    <w:tblPr>
      <w:tblCellMar>
        <w:left w:w="0" w:type="dxa"/>
        <w:top w:w="0" w:type="dxa"/>
        <w:right w:w="0" w:type="dxa"/>
        <w:bottom w:w="0" w:type="dxa"/>
      </w:tblCellMar>
    </w:tblPr>
  </w:style>
  <w:style w:type="table" w:styleId="865" w:customStyle="1">
    <w:name w:val="Grid Table 3 - Accent 5"/>
    <w:uiPriority w:val="99"/>
    <w:qFormat/>
    <w:tblPr>
      <w:tblCellMar>
        <w:left w:w="0" w:type="dxa"/>
        <w:top w:w="0" w:type="dxa"/>
        <w:right w:w="0" w:type="dxa"/>
        <w:bottom w:w="0" w:type="dxa"/>
      </w:tblCellMar>
    </w:tblPr>
  </w:style>
  <w:style w:type="table" w:styleId="866" w:customStyle="1">
    <w:name w:val="Grid Table 3 - Accent 6"/>
    <w:uiPriority w:val="99"/>
    <w:qFormat/>
    <w:tblPr>
      <w:tblCellMar>
        <w:left w:w="0" w:type="dxa"/>
        <w:top w:w="0" w:type="dxa"/>
        <w:right w:w="0" w:type="dxa"/>
        <w:bottom w:w="0" w:type="dxa"/>
      </w:tblCellMar>
    </w:tblPr>
  </w:style>
  <w:style w:type="table" w:styleId="867" w:customStyle="1">
    <w:name w:val="Grid Table 4 - Accent 1"/>
    <w:uiPriority w:val="59"/>
    <w:qFormat/>
    <w:tblPr>
      <w:tblCellMar>
        <w:left w:w="0" w:type="dxa"/>
        <w:top w:w="0" w:type="dxa"/>
        <w:right w:w="0" w:type="dxa"/>
        <w:bottom w:w="0" w:type="dxa"/>
      </w:tblCellMar>
    </w:tblPr>
  </w:style>
  <w:style w:type="table" w:styleId="868" w:customStyle="1">
    <w:name w:val="Grid Table 4 - Accent 2"/>
    <w:uiPriority w:val="59"/>
    <w:qFormat/>
    <w:tblPr>
      <w:tblCellMar>
        <w:left w:w="0" w:type="dxa"/>
        <w:top w:w="0" w:type="dxa"/>
        <w:right w:w="0" w:type="dxa"/>
        <w:bottom w:w="0" w:type="dxa"/>
      </w:tblCellMar>
    </w:tblPr>
  </w:style>
  <w:style w:type="table" w:styleId="869" w:customStyle="1">
    <w:name w:val="Grid Table 4 - Accent 3"/>
    <w:uiPriority w:val="59"/>
    <w:qFormat/>
    <w:tblPr>
      <w:tblCellMar>
        <w:left w:w="0" w:type="dxa"/>
        <w:top w:w="0" w:type="dxa"/>
        <w:right w:w="0" w:type="dxa"/>
        <w:bottom w:w="0" w:type="dxa"/>
      </w:tblCellMar>
    </w:tblPr>
  </w:style>
  <w:style w:type="table" w:styleId="870" w:customStyle="1">
    <w:name w:val="Grid Table 4 - Accent 4"/>
    <w:uiPriority w:val="59"/>
    <w:qFormat/>
    <w:tblPr>
      <w:tblCellMar>
        <w:left w:w="0" w:type="dxa"/>
        <w:top w:w="0" w:type="dxa"/>
        <w:right w:w="0" w:type="dxa"/>
        <w:bottom w:w="0" w:type="dxa"/>
      </w:tblCellMar>
    </w:tblPr>
  </w:style>
  <w:style w:type="table" w:styleId="871" w:customStyle="1">
    <w:name w:val="Grid Table 4 - Accent 5"/>
    <w:uiPriority w:val="59"/>
    <w:qFormat/>
    <w:tblPr>
      <w:tblCellMar>
        <w:left w:w="0" w:type="dxa"/>
        <w:top w:w="0" w:type="dxa"/>
        <w:right w:w="0" w:type="dxa"/>
        <w:bottom w:w="0" w:type="dxa"/>
      </w:tblCellMar>
    </w:tblPr>
  </w:style>
  <w:style w:type="table" w:styleId="872" w:customStyle="1">
    <w:name w:val="Grid Table 4 - Accent 6"/>
    <w:uiPriority w:val="59"/>
    <w:qFormat/>
    <w:tblPr>
      <w:tblCellMar>
        <w:left w:w="0" w:type="dxa"/>
        <w:top w:w="0" w:type="dxa"/>
        <w:right w:w="0" w:type="dxa"/>
        <w:bottom w:w="0" w:type="dxa"/>
      </w:tblCellMar>
    </w:tblPr>
  </w:style>
  <w:style w:type="table" w:styleId="873" w:customStyle="1">
    <w:name w:val="Grid Table 5 Dark- Accent 1"/>
    <w:uiPriority w:val="99"/>
    <w:qFormat/>
    <w:tblPr>
      <w:tblCellMar>
        <w:left w:w="0" w:type="dxa"/>
        <w:top w:w="0" w:type="dxa"/>
        <w:right w:w="0" w:type="dxa"/>
        <w:bottom w:w="0" w:type="dxa"/>
      </w:tblCellMar>
    </w:tblPr>
  </w:style>
  <w:style w:type="table" w:styleId="874" w:customStyle="1">
    <w:name w:val="Grid Table 5 Dark - Accent 2"/>
    <w:uiPriority w:val="99"/>
    <w:qFormat/>
    <w:tblPr>
      <w:tblCellMar>
        <w:left w:w="0" w:type="dxa"/>
        <w:top w:w="0" w:type="dxa"/>
        <w:right w:w="0" w:type="dxa"/>
        <w:bottom w:w="0" w:type="dxa"/>
      </w:tblCellMar>
    </w:tblPr>
  </w:style>
  <w:style w:type="table" w:styleId="875" w:customStyle="1">
    <w:name w:val="Grid Table 5 Dark - Accent 3"/>
    <w:uiPriority w:val="99"/>
    <w:qFormat/>
    <w:tblPr>
      <w:tblCellMar>
        <w:left w:w="0" w:type="dxa"/>
        <w:top w:w="0" w:type="dxa"/>
        <w:right w:w="0" w:type="dxa"/>
        <w:bottom w:w="0" w:type="dxa"/>
      </w:tblCellMar>
    </w:tblPr>
  </w:style>
  <w:style w:type="table" w:styleId="876" w:customStyle="1">
    <w:name w:val="Grid Table 5 Dark- Accent 4"/>
    <w:uiPriority w:val="99"/>
    <w:qFormat/>
    <w:tblPr>
      <w:tblCellMar>
        <w:left w:w="0" w:type="dxa"/>
        <w:top w:w="0" w:type="dxa"/>
        <w:right w:w="0" w:type="dxa"/>
        <w:bottom w:w="0" w:type="dxa"/>
      </w:tblCellMar>
    </w:tblPr>
  </w:style>
  <w:style w:type="table" w:styleId="877" w:customStyle="1">
    <w:name w:val="Grid Table 5 Dark - Accent 5"/>
    <w:uiPriority w:val="99"/>
    <w:qFormat/>
    <w:tblPr>
      <w:tblCellMar>
        <w:left w:w="0" w:type="dxa"/>
        <w:top w:w="0" w:type="dxa"/>
        <w:right w:w="0" w:type="dxa"/>
        <w:bottom w:w="0" w:type="dxa"/>
      </w:tblCellMar>
    </w:tblPr>
  </w:style>
  <w:style w:type="table" w:styleId="878" w:customStyle="1">
    <w:name w:val="Grid Table 5 Dark - Accent 6"/>
    <w:uiPriority w:val="99"/>
    <w:qFormat/>
    <w:tblPr>
      <w:tblCellMar>
        <w:left w:w="0" w:type="dxa"/>
        <w:top w:w="0" w:type="dxa"/>
        <w:right w:w="0" w:type="dxa"/>
        <w:bottom w:w="0" w:type="dxa"/>
      </w:tblCellMar>
    </w:tblPr>
  </w:style>
  <w:style w:type="table" w:styleId="879" w:customStyle="1">
    <w:name w:val="Grid Table 6 Colorful - Accent 1"/>
    <w:uiPriority w:val="99"/>
    <w:qFormat/>
    <w:tblPr>
      <w:tblCellMar>
        <w:left w:w="0" w:type="dxa"/>
        <w:top w:w="0" w:type="dxa"/>
        <w:right w:w="0" w:type="dxa"/>
        <w:bottom w:w="0" w:type="dxa"/>
      </w:tblCellMar>
    </w:tblPr>
  </w:style>
  <w:style w:type="table" w:styleId="880" w:customStyle="1">
    <w:name w:val="Grid Table 6 Colorful - Accent 2"/>
    <w:uiPriority w:val="99"/>
    <w:qFormat/>
    <w:tblPr>
      <w:tblCellMar>
        <w:left w:w="0" w:type="dxa"/>
        <w:top w:w="0" w:type="dxa"/>
        <w:right w:w="0" w:type="dxa"/>
        <w:bottom w:w="0" w:type="dxa"/>
      </w:tblCellMar>
    </w:tblPr>
  </w:style>
  <w:style w:type="table" w:styleId="881" w:customStyle="1">
    <w:name w:val="Grid Table 6 Colorful - Accent 3"/>
    <w:uiPriority w:val="99"/>
    <w:qFormat/>
    <w:tblPr>
      <w:tblCellMar>
        <w:left w:w="0" w:type="dxa"/>
        <w:top w:w="0" w:type="dxa"/>
        <w:right w:w="0" w:type="dxa"/>
        <w:bottom w:w="0" w:type="dxa"/>
      </w:tblCellMar>
    </w:tblPr>
  </w:style>
  <w:style w:type="table" w:styleId="882" w:customStyle="1">
    <w:name w:val="Grid Table 6 Colorful - Accent 4"/>
    <w:uiPriority w:val="99"/>
    <w:qFormat/>
    <w:tblPr>
      <w:tblCellMar>
        <w:left w:w="0" w:type="dxa"/>
        <w:top w:w="0" w:type="dxa"/>
        <w:right w:w="0" w:type="dxa"/>
        <w:bottom w:w="0" w:type="dxa"/>
      </w:tblCellMar>
    </w:tblPr>
  </w:style>
  <w:style w:type="table" w:styleId="883" w:customStyle="1">
    <w:name w:val="Grid Table 6 Colorful - Accent 5"/>
    <w:uiPriority w:val="99"/>
    <w:qFormat/>
    <w:tblPr>
      <w:tblCellMar>
        <w:left w:w="0" w:type="dxa"/>
        <w:top w:w="0" w:type="dxa"/>
        <w:right w:w="0" w:type="dxa"/>
        <w:bottom w:w="0" w:type="dxa"/>
      </w:tblCellMar>
    </w:tblPr>
  </w:style>
  <w:style w:type="table" w:styleId="884" w:customStyle="1">
    <w:name w:val="Grid Table 6 Colorful - Accent 6"/>
    <w:uiPriority w:val="99"/>
    <w:qFormat/>
    <w:tblPr>
      <w:tblCellMar>
        <w:left w:w="0" w:type="dxa"/>
        <w:top w:w="0" w:type="dxa"/>
        <w:right w:w="0" w:type="dxa"/>
        <w:bottom w:w="0" w:type="dxa"/>
      </w:tblCellMar>
    </w:tblPr>
  </w:style>
  <w:style w:type="table" w:styleId="885" w:customStyle="1">
    <w:name w:val="Grid Table 7 Colorful - Accent 1"/>
    <w:uiPriority w:val="99"/>
    <w:qFormat/>
    <w:tblPr>
      <w:tblCellMar>
        <w:left w:w="0" w:type="dxa"/>
        <w:top w:w="0" w:type="dxa"/>
        <w:right w:w="0" w:type="dxa"/>
        <w:bottom w:w="0" w:type="dxa"/>
      </w:tblCellMar>
    </w:tblPr>
  </w:style>
  <w:style w:type="table" w:styleId="886" w:customStyle="1">
    <w:name w:val="Grid Table 7 Colorful - Accent 2"/>
    <w:uiPriority w:val="99"/>
    <w:qFormat/>
    <w:tblPr>
      <w:tblCellMar>
        <w:left w:w="0" w:type="dxa"/>
        <w:top w:w="0" w:type="dxa"/>
        <w:right w:w="0" w:type="dxa"/>
        <w:bottom w:w="0" w:type="dxa"/>
      </w:tblCellMar>
    </w:tblPr>
  </w:style>
  <w:style w:type="table" w:styleId="887" w:customStyle="1">
    <w:name w:val="Grid Table 7 Colorful - Accent 3"/>
    <w:uiPriority w:val="99"/>
    <w:qFormat/>
    <w:tblPr>
      <w:tblCellMar>
        <w:left w:w="0" w:type="dxa"/>
        <w:top w:w="0" w:type="dxa"/>
        <w:right w:w="0" w:type="dxa"/>
        <w:bottom w:w="0" w:type="dxa"/>
      </w:tblCellMar>
    </w:tblPr>
  </w:style>
  <w:style w:type="table" w:styleId="888" w:customStyle="1">
    <w:name w:val="Grid Table 7 Colorful - Accent 4"/>
    <w:uiPriority w:val="99"/>
    <w:qFormat/>
    <w:tblPr>
      <w:tblCellMar>
        <w:left w:w="0" w:type="dxa"/>
        <w:top w:w="0" w:type="dxa"/>
        <w:right w:w="0" w:type="dxa"/>
        <w:bottom w:w="0" w:type="dxa"/>
      </w:tblCellMar>
    </w:tblPr>
  </w:style>
  <w:style w:type="table" w:styleId="889" w:customStyle="1">
    <w:name w:val="Grid Table 7 Colorful - Accent 5"/>
    <w:uiPriority w:val="99"/>
    <w:qFormat/>
    <w:tblPr>
      <w:tblCellMar>
        <w:left w:w="0" w:type="dxa"/>
        <w:top w:w="0" w:type="dxa"/>
        <w:right w:w="0" w:type="dxa"/>
        <w:bottom w:w="0" w:type="dxa"/>
      </w:tblCellMar>
    </w:tblPr>
  </w:style>
  <w:style w:type="table" w:styleId="890" w:customStyle="1">
    <w:name w:val="Grid Table 7 Colorful - Accent 6"/>
    <w:uiPriority w:val="99"/>
    <w:qFormat/>
    <w:tblPr>
      <w:tblCellMar>
        <w:left w:w="0" w:type="dxa"/>
        <w:top w:w="0" w:type="dxa"/>
        <w:right w:w="0" w:type="dxa"/>
        <w:bottom w:w="0" w:type="dxa"/>
      </w:tblCellMar>
    </w:tblPr>
  </w:style>
  <w:style w:type="table" w:styleId="891" w:customStyle="1">
    <w:name w:val="List Table 1 Light - Accent 1"/>
    <w:uiPriority w:val="99"/>
    <w:qFormat/>
    <w:tblPr>
      <w:tblCellMar>
        <w:left w:w="0" w:type="dxa"/>
        <w:top w:w="0" w:type="dxa"/>
        <w:right w:w="0" w:type="dxa"/>
        <w:bottom w:w="0" w:type="dxa"/>
      </w:tblCellMar>
    </w:tblPr>
  </w:style>
  <w:style w:type="table" w:styleId="892" w:customStyle="1">
    <w:name w:val="List Table 1 Light - Accent 2"/>
    <w:uiPriority w:val="99"/>
    <w:qFormat/>
    <w:tblPr>
      <w:tblCellMar>
        <w:left w:w="0" w:type="dxa"/>
        <w:top w:w="0" w:type="dxa"/>
        <w:right w:w="0" w:type="dxa"/>
        <w:bottom w:w="0" w:type="dxa"/>
      </w:tblCellMar>
    </w:tblPr>
  </w:style>
  <w:style w:type="table" w:styleId="893" w:customStyle="1">
    <w:name w:val="List Table 1 Light - Accent 3"/>
    <w:uiPriority w:val="99"/>
    <w:qFormat/>
    <w:tblPr>
      <w:tblCellMar>
        <w:left w:w="0" w:type="dxa"/>
        <w:top w:w="0" w:type="dxa"/>
        <w:right w:w="0" w:type="dxa"/>
        <w:bottom w:w="0" w:type="dxa"/>
      </w:tblCellMar>
    </w:tblPr>
  </w:style>
  <w:style w:type="table" w:styleId="894" w:customStyle="1">
    <w:name w:val="List Table 1 Light - Accent 4"/>
    <w:uiPriority w:val="99"/>
    <w:qFormat/>
    <w:tblPr>
      <w:tblCellMar>
        <w:left w:w="0" w:type="dxa"/>
        <w:top w:w="0" w:type="dxa"/>
        <w:right w:w="0" w:type="dxa"/>
        <w:bottom w:w="0" w:type="dxa"/>
      </w:tblCellMar>
    </w:tblPr>
  </w:style>
  <w:style w:type="table" w:styleId="895" w:customStyle="1">
    <w:name w:val="List Table 1 Light - Accent 5"/>
    <w:uiPriority w:val="99"/>
    <w:qFormat/>
    <w:tblPr>
      <w:tblCellMar>
        <w:left w:w="0" w:type="dxa"/>
        <w:top w:w="0" w:type="dxa"/>
        <w:right w:w="0" w:type="dxa"/>
        <w:bottom w:w="0" w:type="dxa"/>
      </w:tblCellMar>
    </w:tblPr>
  </w:style>
  <w:style w:type="table" w:styleId="896" w:customStyle="1">
    <w:name w:val="List Table 1 Light - Accent 6"/>
    <w:uiPriority w:val="99"/>
    <w:qFormat/>
    <w:tblPr>
      <w:tblCellMar>
        <w:left w:w="0" w:type="dxa"/>
        <w:top w:w="0" w:type="dxa"/>
        <w:right w:w="0" w:type="dxa"/>
        <w:bottom w:w="0" w:type="dxa"/>
      </w:tblCellMar>
    </w:tblPr>
  </w:style>
  <w:style w:type="table" w:styleId="897" w:customStyle="1">
    <w:name w:val="List Table 2 - Accent 1"/>
    <w:uiPriority w:val="99"/>
    <w:qFormat/>
    <w:tblPr>
      <w:tblCellMar>
        <w:left w:w="0" w:type="dxa"/>
        <w:top w:w="0" w:type="dxa"/>
        <w:right w:w="0" w:type="dxa"/>
        <w:bottom w:w="0" w:type="dxa"/>
      </w:tblCellMar>
    </w:tblPr>
  </w:style>
  <w:style w:type="table" w:styleId="898" w:customStyle="1">
    <w:name w:val="List Table 2 - Accent 2"/>
    <w:uiPriority w:val="99"/>
    <w:qFormat/>
    <w:tblPr>
      <w:tblCellMar>
        <w:left w:w="0" w:type="dxa"/>
        <w:top w:w="0" w:type="dxa"/>
        <w:right w:w="0" w:type="dxa"/>
        <w:bottom w:w="0" w:type="dxa"/>
      </w:tblCellMar>
    </w:tblPr>
  </w:style>
  <w:style w:type="table" w:styleId="899" w:customStyle="1">
    <w:name w:val="List Table 2 - Accent 3"/>
    <w:uiPriority w:val="99"/>
    <w:qFormat/>
    <w:tblPr>
      <w:tblCellMar>
        <w:left w:w="0" w:type="dxa"/>
        <w:top w:w="0" w:type="dxa"/>
        <w:right w:w="0" w:type="dxa"/>
        <w:bottom w:w="0" w:type="dxa"/>
      </w:tblCellMar>
    </w:tblPr>
  </w:style>
  <w:style w:type="table" w:styleId="900" w:customStyle="1">
    <w:name w:val="List Table 2 - Accent 4"/>
    <w:uiPriority w:val="99"/>
    <w:qFormat/>
    <w:tblPr>
      <w:tblCellMar>
        <w:left w:w="0" w:type="dxa"/>
        <w:top w:w="0" w:type="dxa"/>
        <w:right w:w="0" w:type="dxa"/>
        <w:bottom w:w="0" w:type="dxa"/>
      </w:tblCellMar>
    </w:tblPr>
  </w:style>
  <w:style w:type="table" w:styleId="901" w:customStyle="1">
    <w:name w:val="List Table 2 - Accent 5"/>
    <w:uiPriority w:val="99"/>
    <w:qFormat/>
    <w:tblPr>
      <w:tblCellMar>
        <w:left w:w="0" w:type="dxa"/>
        <w:top w:w="0" w:type="dxa"/>
        <w:right w:w="0" w:type="dxa"/>
        <w:bottom w:w="0" w:type="dxa"/>
      </w:tblCellMar>
    </w:tblPr>
  </w:style>
  <w:style w:type="table" w:styleId="902" w:customStyle="1">
    <w:name w:val="List Table 2 - Accent 6"/>
    <w:uiPriority w:val="99"/>
    <w:qFormat/>
    <w:tblPr>
      <w:tblCellMar>
        <w:left w:w="0" w:type="dxa"/>
        <w:top w:w="0" w:type="dxa"/>
        <w:right w:w="0" w:type="dxa"/>
        <w:bottom w:w="0" w:type="dxa"/>
      </w:tblCellMar>
    </w:tblPr>
  </w:style>
  <w:style w:type="table" w:styleId="903" w:customStyle="1">
    <w:name w:val="List Table 3 - Accent 1"/>
    <w:uiPriority w:val="99"/>
    <w:qFormat/>
    <w:tblPr>
      <w:tblCellMar>
        <w:left w:w="0" w:type="dxa"/>
        <w:top w:w="0" w:type="dxa"/>
        <w:right w:w="0" w:type="dxa"/>
        <w:bottom w:w="0" w:type="dxa"/>
      </w:tblCellMar>
    </w:tblPr>
  </w:style>
  <w:style w:type="table" w:styleId="904" w:customStyle="1">
    <w:name w:val="List Table 3 - Accent 2"/>
    <w:uiPriority w:val="99"/>
    <w:qFormat/>
    <w:tblPr>
      <w:tblCellMar>
        <w:left w:w="0" w:type="dxa"/>
        <w:top w:w="0" w:type="dxa"/>
        <w:right w:w="0" w:type="dxa"/>
        <w:bottom w:w="0" w:type="dxa"/>
      </w:tblCellMar>
    </w:tblPr>
  </w:style>
  <w:style w:type="table" w:styleId="905" w:customStyle="1">
    <w:name w:val="List Table 3 - Accent 3"/>
    <w:uiPriority w:val="99"/>
    <w:qFormat/>
    <w:tblPr>
      <w:tblCellMar>
        <w:left w:w="0" w:type="dxa"/>
        <w:top w:w="0" w:type="dxa"/>
        <w:right w:w="0" w:type="dxa"/>
        <w:bottom w:w="0" w:type="dxa"/>
      </w:tblCellMar>
    </w:tblPr>
  </w:style>
  <w:style w:type="table" w:styleId="906" w:customStyle="1">
    <w:name w:val="List Table 3 - Accent 4"/>
    <w:uiPriority w:val="99"/>
    <w:qFormat/>
    <w:tblPr>
      <w:tblCellMar>
        <w:left w:w="0" w:type="dxa"/>
        <w:top w:w="0" w:type="dxa"/>
        <w:right w:w="0" w:type="dxa"/>
        <w:bottom w:w="0" w:type="dxa"/>
      </w:tblCellMar>
    </w:tblPr>
  </w:style>
  <w:style w:type="table" w:styleId="907" w:customStyle="1">
    <w:name w:val="List Table 3 - Accent 5"/>
    <w:uiPriority w:val="99"/>
    <w:qFormat/>
    <w:tblPr>
      <w:tblCellMar>
        <w:left w:w="0" w:type="dxa"/>
        <w:top w:w="0" w:type="dxa"/>
        <w:right w:w="0" w:type="dxa"/>
        <w:bottom w:w="0" w:type="dxa"/>
      </w:tblCellMar>
    </w:tblPr>
  </w:style>
  <w:style w:type="table" w:styleId="908" w:customStyle="1">
    <w:name w:val="List Table 3 - Accent 6"/>
    <w:uiPriority w:val="99"/>
    <w:qFormat/>
    <w:tblPr>
      <w:tblCellMar>
        <w:left w:w="0" w:type="dxa"/>
        <w:top w:w="0" w:type="dxa"/>
        <w:right w:w="0" w:type="dxa"/>
        <w:bottom w:w="0" w:type="dxa"/>
      </w:tblCellMar>
    </w:tblPr>
  </w:style>
  <w:style w:type="table" w:styleId="909" w:customStyle="1">
    <w:name w:val="List Table 4 - Accent 1"/>
    <w:uiPriority w:val="99"/>
    <w:qFormat/>
    <w:tblPr>
      <w:tblCellMar>
        <w:left w:w="0" w:type="dxa"/>
        <w:top w:w="0" w:type="dxa"/>
        <w:right w:w="0" w:type="dxa"/>
        <w:bottom w:w="0" w:type="dxa"/>
      </w:tblCellMar>
    </w:tblPr>
  </w:style>
  <w:style w:type="table" w:styleId="910" w:customStyle="1">
    <w:name w:val="List Table 4 - Accent 2"/>
    <w:uiPriority w:val="99"/>
    <w:qFormat/>
    <w:tblPr>
      <w:tblCellMar>
        <w:left w:w="0" w:type="dxa"/>
        <w:top w:w="0" w:type="dxa"/>
        <w:right w:w="0" w:type="dxa"/>
        <w:bottom w:w="0" w:type="dxa"/>
      </w:tblCellMar>
    </w:tblPr>
  </w:style>
  <w:style w:type="table" w:styleId="911" w:customStyle="1">
    <w:name w:val="List Table 4 - Accent 3"/>
    <w:uiPriority w:val="99"/>
    <w:qFormat/>
    <w:tblPr>
      <w:tblCellMar>
        <w:left w:w="0" w:type="dxa"/>
        <w:top w:w="0" w:type="dxa"/>
        <w:right w:w="0" w:type="dxa"/>
        <w:bottom w:w="0" w:type="dxa"/>
      </w:tblCellMar>
    </w:tblPr>
  </w:style>
  <w:style w:type="table" w:styleId="912" w:customStyle="1">
    <w:name w:val="List Table 4 - Accent 4"/>
    <w:uiPriority w:val="99"/>
    <w:qFormat/>
    <w:tblPr>
      <w:tblCellMar>
        <w:left w:w="0" w:type="dxa"/>
        <w:top w:w="0" w:type="dxa"/>
        <w:right w:w="0" w:type="dxa"/>
        <w:bottom w:w="0" w:type="dxa"/>
      </w:tblCellMar>
    </w:tblPr>
  </w:style>
  <w:style w:type="table" w:styleId="913" w:customStyle="1">
    <w:name w:val="List Table 4 - Accent 5"/>
    <w:uiPriority w:val="99"/>
    <w:qFormat/>
    <w:tblPr>
      <w:tblCellMar>
        <w:left w:w="0" w:type="dxa"/>
        <w:top w:w="0" w:type="dxa"/>
        <w:right w:w="0" w:type="dxa"/>
        <w:bottom w:w="0" w:type="dxa"/>
      </w:tblCellMar>
    </w:tblPr>
  </w:style>
  <w:style w:type="table" w:styleId="914" w:customStyle="1">
    <w:name w:val="List Table 4 - Accent 6"/>
    <w:uiPriority w:val="99"/>
    <w:qFormat/>
    <w:tblPr>
      <w:tblCellMar>
        <w:left w:w="0" w:type="dxa"/>
        <w:top w:w="0" w:type="dxa"/>
        <w:right w:w="0" w:type="dxa"/>
        <w:bottom w:w="0" w:type="dxa"/>
      </w:tblCellMar>
    </w:tblPr>
  </w:style>
  <w:style w:type="table" w:styleId="915" w:customStyle="1">
    <w:name w:val="List Table 5 Dark - Accent 1"/>
    <w:uiPriority w:val="99"/>
    <w:qFormat/>
    <w:tblPr>
      <w:tblCellMar>
        <w:left w:w="0" w:type="dxa"/>
        <w:top w:w="0" w:type="dxa"/>
        <w:right w:w="0" w:type="dxa"/>
        <w:bottom w:w="0" w:type="dxa"/>
      </w:tblCellMar>
    </w:tblPr>
  </w:style>
  <w:style w:type="table" w:styleId="916" w:customStyle="1">
    <w:name w:val="List Table 5 Dark - Accent 2"/>
    <w:uiPriority w:val="99"/>
    <w:qFormat/>
    <w:tblPr>
      <w:tblCellMar>
        <w:left w:w="0" w:type="dxa"/>
        <w:top w:w="0" w:type="dxa"/>
        <w:right w:w="0" w:type="dxa"/>
        <w:bottom w:w="0" w:type="dxa"/>
      </w:tblCellMar>
    </w:tblPr>
  </w:style>
  <w:style w:type="table" w:styleId="917" w:customStyle="1">
    <w:name w:val="List Table 5 Dark - Accent 3"/>
    <w:uiPriority w:val="99"/>
    <w:qFormat/>
    <w:tblPr>
      <w:tblCellMar>
        <w:left w:w="0" w:type="dxa"/>
        <w:top w:w="0" w:type="dxa"/>
        <w:right w:w="0" w:type="dxa"/>
        <w:bottom w:w="0" w:type="dxa"/>
      </w:tblCellMar>
    </w:tblPr>
  </w:style>
  <w:style w:type="table" w:styleId="918" w:customStyle="1">
    <w:name w:val="List Table 5 Dark - Accent 4"/>
    <w:uiPriority w:val="99"/>
    <w:qFormat/>
    <w:tblPr>
      <w:tblCellMar>
        <w:left w:w="0" w:type="dxa"/>
        <w:top w:w="0" w:type="dxa"/>
        <w:right w:w="0" w:type="dxa"/>
        <w:bottom w:w="0" w:type="dxa"/>
      </w:tblCellMar>
    </w:tblPr>
  </w:style>
  <w:style w:type="table" w:styleId="919" w:customStyle="1">
    <w:name w:val="List Table 5 Dark - Accent 5"/>
    <w:uiPriority w:val="99"/>
    <w:qFormat/>
    <w:tblPr>
      <w:tblCellMar>
        <w:left w:w="0" w:type="dxa"/>
        <w:top w:w="0" w:type="dxa"/>
        <w:right w:w="0" w:type="dxa"/>
        <w:bottom w:w="0" w:type="dxa"/>
      </w:tblCellMar>
    </w:tblPr>
  </w:style>
  <w:style w:type="table" w:styleId="920" w:customStyle="1">
    <w:name w:val="List Table 5 Dark - Accent 6"/>
    <w:uiPriority w:val="99"/>
    <w:qFormat/>
    <w:tblPr>
      <w:tblCellMar>
        <w:left w:w="0" w:type="dxa"/>
        <w:top w:w="0" w:type="dxa"/>
        <w:right w:w="0" w:type="dxa"/>
        <w:bottom w:w="0" w:type="dxa"/>
      </w:tblCellMar>
    </w:tblPr>
  </w:style>
  <w:style w:type="table" w:styleId="921" w:customStyle="1">
    <w:name w:val="List Table 6 Colorful - Accent 1"/>
    <w:uiPriority w:val="99"/>
    <w:qFormat/>
    <w:tblPr>
      <w:tblCellMar>
        <w:left w:w="0" w:type="dxa"/>
        <w:top w:w="0" w:type="dxa"/>
        <w:right w:w="0" w:type="dxa"/>
        <w:bottom w:w="0" w:type="dxa"/>
      </w:tblCellMar>
    </w:tblPr>
  </w:style>
  <w:style w:type="table" w:styleId="922" w:customStyle="1">
    <w:name w:val="List Table 6 Colorful - Accent 2"/>
    <w:uiPriority w:val="99"/>
    <w:qFormat/>
    <w:tblPr>
      <w:tblCellMar>
        <w:left w:w="0" w:type="dxa"/>
        <w:top w:w="0" w:type="dxa"/>
        <w:right w:w="0" w:type="dxa"/>
        <w:bottom w:w="0" w:type="dxa"/>
      </w:tblCellMar>
    </w:tblPr>
  </w:style>
  <w:style w:type="table" w:styleId="923" w:customStyle="1">
    <w:name w:val="List Table 6 Colorful - Accent 3"/>
    <w:uiPriority w:val="99"/>
    <w:qFormat/>
    <w:tblPr>
      <w:tblCellMar>
        <w:left w:w="0" w:type="dxa"/>
        <w:top w:w="0" w:type="dxa"/>
        <w:right w:w="0" w:type="dxa"/>
        <w:bottom w:w="0" w:type="dxa"/>
      </w:tblCellMar>
    </w:tblPr>
  </w:style>
  <w:style w:type="table" w:styleId="924" w:customStyle="1">
    <w:name w:val="List Table 6 Colorful - Accent 4"/>
    <w:uiPriority w:val="99"/>
    <w:qFormat/>
    <w:tblPr>
      <w:tblCellMar>
        <w:left w:w="0" w:type="dxa"/>
        <w:top w:w="0" w:type="dxa"/>
        <w:right w:w="0" w:type="dxa"/>
        <w:bottom w:w="0" w:type="dxa"/>
      </w:tblCellMar>
    </w:tblPr>
  </w:style>
  <w:style w:type="table" w:styleId="925" w:customStyle="1">
    <w:name w:val="List Table 6 Colorful - Accent 5"/>
    <w:uiPriority w:val="99"/>
    <w:qFormat/>
    <w:tblPr>
      <w:tblCellMar>
        <w:left w:w="0" w:type="dxa"/>
        <w:top w:w="0" w:type="dxa"/>
        <w:right w:w="0" w:type="dxa"/>
        <w:bottom w:w="0" w:type="dxa"/>
      </w:tblCellMar>
    </w:tblPr>
  </w:style>
  <w:style w:type="table" w:styleId="926" w:customStyle="1">
    <w:name w:val="List Table 6 Colorful - Accent 6"/>
    <w:uiPriority w:val="99"/>
    <w:qFormat/>
    <w:tblPr>
      <w:tblCellMar>
        <w:left w:w="0" w:type="dxa"/>
        <w:top w:w="0" w:type="dxa"/>
        <w:right w:w="0" w:type="dxa"/>
        <w:bottom w:w="0" w:type="dxa"/>
      </w:tblCellMar>
    </w:tblPr>
  </w:style>
  <w:style w:type="table" w:styleId="927" w:customStyle="1">
    <w:name w:val="List Table 7 Colorful - Accent 1"/>
    <w:uiPriority w:val="99"/>
    <w:qFormat/>
    <w:tblPr>
      <w:tblCellMar>
        <w:left w:w="0" w:type="dxa"/>
        <w:top w:w="0" w:type="dxa"/>
        <w:right w:w="0" w:type="dxa"/>
        <w:bottom w:w="0" w:type="dxa"/>
      </w:tblCellMar>
    </w:tblPr>
  </w:style>
  <w:style w:type="table" w:styleId="928" w:customStyle="1">
    <w:name w:val="List Table 7 Colorful - Accent 2"/>
    <w:uiPriority w:val="99"/>
    <w:qFormat/>
    <w:tblPr>
      <w:tblCellMar>
        <w:left w:w="0" w:type="dxa"/>
        <w:top w:w="0" w:type="dxa"/>
        <w:right w:w="0" w:type="dxa"/>
        <w:bottom w:w="0" w:type="dxa"/>
      </w:tblCellMar>
    </w:tblPr>
  </w:style>
  <w:style w:type="table" w:styleId="929" w:customStyle="1">
    <w:name w:val="List Table 7 Colorful - Accent 3"/>
    <w:uiPriority w:val="99"/>
    <w:qFormat/>
    <w:tblPr>
      <w:tblCellMar>
        <w:left w:w="0" w:type="dxa"/>
        <w:top w:w="0" w:type="dxa"/>
        <w:right w:w="0" w:type="dxa"/>
        <w:bottom w:w="0" w:type="dxa"/>
      </w:tblCellMar>
    </w:tblPr>
  </w:style>
  <w:style w:type="table" w:styleId="930" w:customStyle="1">
    <w:name w:val="List Table 7 Colorful - Accent 4"/>
    <w:uiPriority w:val="99"/>
    <w:qFormat/>
    <w:tblPr>
      <w:tblCellMar>
        <w:left w:w="0" w:type="dxa"/>
        <w:top w:w="0" w:type="dxa"/>
        <w:right w:w="0" w:type="dxa"/>
        <w:bottom w:w="0" w:type="dxa"/>
      </w:tblCellMar>
    </w:tblPr>
  </w:style>
  <w:style w:type="table" w:styleId="931" w:customStyle="1">
    <w:name w:val="List Table 7 Colorful - Accent 5"/>
    <w:uiPriority w:val="99"/>
    <w:qFormat/>
    <w:tblPr>
      <w:tblCellMar>
        <w:left w:w="0" w:type="dxa"/>
        <w:top w:w="0" w:type="dxa"/>
        <w:right w:w="0" w:type="dxa"/>
        <w:bottom w:w="0" w:type="dxa"/>
      </w:tblCellMar>
    </w:tblPr>
  </w:style>
  <w:style w:type="table" w:styleId="932" w:customStyle="1">
    <w:name w:val="List Table 7 Colorful - Accent 6"/>
    <w:uiPriority w:val="99"/>
    <w:qFormat/>
    <w:tblPr>
      <w:tblCellMar>
        <w:left w:w="0" w:type="dxa"/>
        <w:top w:w="0" w:type="dxa"/>
        <w:right w:w="0" w:type="dxa"/>
        <w:bottom w:w="0" w:type="dxa"/>
      </w:tblCellMar>
    </w:tblPr>
  </w:style>
  <w:style w:type="table" w:styleId="933" w:customStyle="1">
    <w:name w:val="Lined - Accent"/>
    <w:uiPriority w:val="99"/>
    <w:qFormat/>
    <w:rPr>
      <w:color w:val="404040"/>
    </w:rPr>
    <w:tblPr>
      <w:tblCellMar>
        <w:left w:w="0" w:type="dxa"/>
        <w:top w:w="0" w:type="dxa"/>
        <w:right w:w="0" w:type="dxa"/>
        <w:bottom w:w="0" w:type="dxa"/>
      </w:tblCellMar>
    </w:tblPr>
  </w:style>
  <w:style w:type="table" w:styleId="934" w:customStyle="1">
    <w:name w:val="Lined - Accent 1"/>
    <w:uiPriority w:val="99"/>
    <w:qFormat/>
    <w:rPr>
      <w:color w:val="404040"/>
    </w:rPr>
    <w:tblPr>
      <w:tblCellMar>
        <w:left w:w="0" w:type="dxa"/>
        <w:top w:w="0" w:type="dxa"/>
        <w:right w:w="0" w:type="dxa"/>
        <w:bottom w:w="0" w:type="dxa"/>
      </w:tblCellMar>
    </w:tblPr>
  </w:style>
  <w:style w:type="table" w:styleId="935" w:customStyle="1">
    <w:name w:val="Lined - Accent 2"/>
    <w:uiPriority w:val="99"/>
    <w:qFormat/>
    <w:rPr>
      <w:color w:val="404040"/>
    </w:rPr>
    <w:tblPr>
      <w:tblCellMar>
        <w:left w:w="0" w:type="dxa"/>
        <w:top w:w="0" w:type="dxa"/>
        <w:right w:w="0" w:type="dxa"/>
        <w:bottom w:w="0" w:type="dxa"/>
      </w:tblCellMar>
    </w:tblPr>
  </w:style>
  <w:style w:type="table" w:styleId="936" w:customStyle="1">
    <w:name w:val="Lined - Accent 3"/>
    <w:uiPriority w:val="99"/>
    <w:qFormat/>
    <w:rPr>
      <w:color w:val="404040"/>
    </w:rPr>
    <w:tblPr>
      <w:tblCellMar>
        <w:left w:w="0" w:type="dxa"/>
        <w:top w:w="0" w:type="dxa"/>
        <w:right w:w="0" w:type="dxa"/>
        <w:bottom w:w="0" w:type="dxa"/>
      </w:tblCellMar>
    </w:tblPr>
  </w:style>
  <w:style w:type="table" w:styleId="937" w:customStyle="1">
    <w:name w:val="Lined - Accent 4"/>
    <w:uiPriority w:val="99"/>
    <w:qFormat/>
    <w:rPr>
      <w:color w:val="404040"/>
    </w:rPr>
    <w:tblPr>
      <w:tblCellMar>
        <w:left w:w="0" w:type="dxa"/>
        <w:top w:w="0" w:type="dxa"/>
        <w:right w:w="0" w:type="dxa"/>
        <w:bottom w:w="0" w:type="dxa"/>
      </w:tblCellMar>
    </w:tblPr>
  </w:style>
  <w:style w:type="table" w:styleId="938" w:customStyle="1">
    <w:name w:val="Lined - Accent 5"/>
    <w:uiPriority w:val="99"/>
    <w:qFormat/>
    <w:rPr>
      <w:color w:val="404040"/>
    </w:rPr>
    <w:tblPr>
      <w:tblCellMar>
        <w:left w:w="0" w:type="dxa"/>
        <w:top w:w="0" w:type="dxa"/>
        <w:right w:w="0" w:type="dxa"/>
        <w:bottom w:w="0" w:type="dxa"/>
      </w:tblCellMar>
    </w:tblPr>
  </w:style>
  <w:style w:type="table" w:styleId="939" w:customStyle="1">
    <w:name w:val="Lined - Accent 6"/>
    <w:uiPriority w:val="99"/>
    <w:qFormat/>
    <w:rPr>
      <w:color w:val="404040"/>
    </w:rPr>
    <w:tblPr>
      <w:tblCellMar>
        <w:left w:w="0" w:type="dxa"/>
        <w:top w:w="0" w:type="dxa"/>
        <w:right w:w="0" w:type="dxa"/>
        <w:bottom w:w="0" w:type="dxa"/>
      </w:tblCellMar>
    </w:tblPr>
  </w:style>
  <w:style w:type="table" w:styleId="940" w:customStyle="1">
    <w:name w:val="Bordered &amp; Lined - Accent"/>
    <w:uiPriority w:val="99"/>
    <w:qFormat/>
    <w:rPr>
      <w:color w:val="404040"/>
    </w:rPr>
    <w:tblPr>
      <w:tblCellMar>
        <w:left w:w="0" w:type="dxa"/>
        <w:top w:w="0" w:type="dxa"/>
        <w:right w:w="0" w:type="dxa"/>
        <w:bottom w:w="0" w:type="dxa"/>
      </w:tblCellMar>
    </w:tblPr>
  </w:style>
  <w:style w:type="table" w:styleId="941" w:customStyle="1">
    <w:name w:val="Bordered &amp; Lined - Accent 1"/>
    <w:uiPriority w:val="99"/>
    <w:qFormat/>
    <w:rPr>
      <w:color w:val="404040"/>
    </w:rPr>
    <w:tblPr>
      <w:tblCellMar>
        <w:left w:w="0" w:type="dxa"/>
        <w:top w:w="0" w:type="dxa"/>
        <w:right w:w="0" w:type="dxa"/>
        <w:bottom w:w="0" w:type="dxa"/>
      </w:tblCellMar>
    </w:tblPr>
  </w:style>
  <w:style w:type="table" w:styleId="942" w:customStyle="1">
    <w:name w:val="Bordered &amp; Lined - Accent 2"/>
    <w:uiPriority w:val="99"/>
    <w:qFormat/>
    <w:rPr>
      <w:color w:val="404040"/>
    </w:rPr>
    <w:tblPr>
      <w:tblCellMar>
        <w:left w:w="0" w:type="dxa"/>
        <w:top w:w="0" w:type="dxa"/>
        <w:right w:w="0" w:type="dxa"/>
        <w:bottom w:w="0" w:type="dxa"/>
      </w:tblCellMar>
    </w:tblPr>
  </w:style>
  <w:style w:type="table" w:styleId="943" w:customStyle="1">
    <w:name w:val="Bordered &amp; Lined - Accent 3"/>
    <w:uiPriority w:val="99"/>
    <w:qFormat/>
    <w:rPr>
      <w:color w:val="404040"/>
    </w:rPr>
    <w:tblPr>
      <w:tblCellMar>
        <w:left w:w="0" w:type="dxa"/>
        <w:top w:w="0" w:type="dxa"/>
        <w:right w:w="0" w:type="dxa"/>
        <w:bottom w:w="0" w:type="dxa"/>
      </w:tblCellMar>
    </w:tblPr>
  </w:style>
  <w:style w:type="table" w:styleId="944" w:customStyle="1">
    <w:name w:val="Bordered &amp; Lined - Accent 4"/>
    <w:uiPriority w:val="99"/>
    <w:qFormat/>
    <w:rPr>
      <w:color w:val="404040"/>
    </w:rPr>
    <w:tblPr>
      <w:tblCellMar>
        <w:left w:w="0" w:type="dxa"/>
        <w:top w:w="0" w:type="dxa"/>
        <w:right w:w="0" w:type="dxa"/>
        <w:bottom w:w="0" w:type="dxa"/>
      </w:tblCellMar>
    </w:tblPr>
  </w:style>
  <w:style w:type="table" w:styleId="945" w:customStyle="1">
    <w:name w:val="Bordered &amp; Lined - Accent 5"/>
    <w:uiPriority w:val="99"/>
    <w:qFormat/>
    <w:rPr>
      <w:color w:val="404040"/>
    </w:rPr>
    <w:tblPr>
      <w:tblCellMar>
        <w:left w:w="0" w:type="dxa"/>
        <w:top w:w="0" w:type="dxa"/>
        <w:right w:w="0" w:type="dxa"/>
        <w:bottom w:w="0" w:type="dxa"/>
      </w:tblCellMar>
    </w:tblPr>
  </w:style>
  <w:style w:type="table" w:styleId="946" w:customStyle="1">
    <w:name w:val="Bordered &amp; Lined - Accent 6"/>
    <w:uiPriority w:val="99"/>
    <w:qFormat/>
    <w:rPr>
      <w:color w:val="404040"/>
    </w:rPr>
    <w:tblPr>
      <w:tblCellMar>
        <w:left w:w="0" w:type="dxa"/>
        <w:top w:w="0" w:type="dxa"/>
        <w:right w:w="0" w:type="dxa"/>
        <w:bottom w:w="0" w:type="dxa"/>
      </w:tblCellMar>
    </w:tblPr>
  </w:style>
  <w:style w:type="table" w:styleId="947" w:customStyle="1">
    <w:name w:val="Bordered"/>
    <w:uiPriority w:val="99"/>
    <w:qFormat/>
    <w:tblPr>
      <w:tblCellMar>
        <w:left w:w="0" w:type="dxa"/>
        <w:top w:w="0" w:type="dxa"/>
        <w:right w:w="0" w:type="dxa"/>
        <w:bottom w:w="0" w:type="dxa"/>
      </w:tblCellMar>
    </w:tblPr>
  </w:style>
  <w:style w:type="table" w:styleId="948" w:customStyle="1">
    <w:name w:val="Bordered - Accent 1"/>
    <w:uiPriority w:val="99"/>
    <w:qFormat/>
    <w:tblPr>
      <w:tblCellMar>
        <w:left w:w="0" w:type="dxa"/>
        <w:top w:w="0" w:type="dxa"/>
        <w:right w:w="0" w:type="dxa"/>
        <w:bottom w:w="0" w:type="dxa"/>
      </w:tblCellMar>
    </w:tblPr>
  </w:style>
  <w:style w:type="table" w:styleId="949" w:customStyle="1">
    <w:name w:val="Bordered - Accent 2"/>
    <w:uiPriority w:val="99"/>
    <w:qFormat/>
    <w:tblPr>
      <w:tblCellMar>
        <w:left w:w="0" w:type="dxa"/>
        <w:top w:w="0" w:type="dxa"/>
        <w:right w:w="0" w:type="dxa"/>
        <w:bottom w:w="0" w:type="dxa"/>
      </w:tblCellMar>
    </w:tblPr>
  </w:style>
  <w:style w:type="table" w:styleId="950" w:customStyle="1">
    <w:name w:val="Bordered - Accent 3"/>
    <w:uiPriority w:val="99"/>
    <w:qFormat/>
    <w:tblPr>
      <w:tblCellMar>
        <w:left w:w="0" w:type="dxa"/>
        <w:top w:w="0" w:type="dxa"/>
        <w:right w:w="0" w:type="dxa"/>
        <w:bottom w:w="0" w:type="dxa"/>
      </w:tblCellMar>
    </w:tblPr>
  </w:style>
  <w:style w:type="table" w:styleId="951" w:customStyle="1">
    <w:name w:val="Bordered - Accent 4"/>
    <w:uiPriority w:val="99"/>
    <w:qFormat/>
    <w:tblPr>
      <w:tblCellMar>
        <w:left w:w="0" w:type="dxa"/>
        <w:top w:w="0" w:type="dxa"/>
        <w:right w:w="0" w:type="dxa"/>
        <w:bottom w:w="0" w:type="dxa"/>
      </w:tblCellMar>
    </w:tblPr>
  </w:style>
  <w:style w:type="table" w:styleId="952" w:customStyle="1">
    <w:name w:val="Bordered - Accent 5"/>
    <w:uiPriority w:val="99"/>
    <w:qFormat/>
    <w:tblPr>
      <w:tblCellMar>
        <w:left w:w="0" w:type="dxa"/>
        <w:top w:w="0" w:type="dxa"/>
        <w:right w:w="0" w:type="dxa"/>
        <w:bottom w:w="0" w:type="dxa"/>
      </w:tblCellMar>
    </w:tblPr>
  </w:style>
  <w:style w:type="table" w:styleId="953" w:customStyle="1">
    <w:name w:val="Bordered - Accent 6"/>
    <w:uiPriority w:val="99"/>
    <w:qFormat/>
    <w:tblPr>
      <w:tblCellMar>
        <w:left w:w="0" w:type="dxa"/>
        <w:top w:w="0" w:type="dxa"/>
        <w:right w:w="0" w:type="dxa"/>
        <w:bottom w:w="0" w:type="dxa"/>
      </w:tblCellMar>
    </w:tblPr>
  </w:style>
  <w:style w:type="paragraph" w:styleId="954" w:customStyle="1">
    <w:name w:val="TOC 标题11"/>
    <w:uiPriority w:val="39"/>
    <w:unhideWhenUsed/>
    <w:qFormat/>
    <w:rPr>
      <w:rFonts w:ascii="Times New Roman" w:hAnsi="Times New Roman" w:eastAsia="宋体" w:cs="Times New Roman"/>
      <w:lang w:val="en-US" w:eastAsia="zh-CN" w:bidi="ar-SA"/>
    </w:rPr>
  </w:style>
  <w:style w:type="paragraph" w:styleId="955" w:customStyle="1">
    <w:name w:val="标题 51"/>
    <w:basedOn w:val="700"/>
    <w:next w:val="700"/>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56" w:customStyle="1">
    <w:name w:val="标题 61"/>
    <w:basedOn w:val="700"/>
    <w:next w:val="70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57" w:customStyle="1">
    <w:name w:val="标题 71"/>
    <w:basedOn w:val="700"/>
    <w:next w:val="700"/>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58" w:customStyle="1">
    <w:name w:val="标题 81"/>
    <w:basedOn w:val="700"/>
    <w:next w:val="70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59" w:customStyle="1">
    <w:name w:val="标题 91"/>
    <w:basedOn w:val="700"/>
    <w:next w:val="700"/>
    <w:uiPriority w:val="0"/>
    <w:qFormat/>
    <w:pPr>
      <w:jc w:val="center"/>
      <w:keepNext/>
      <w:spacing w:line="600" w:lineRule="exact"/>
      <w:outlineLvl w:val="8"/>
    </w:pPr>
    <w:rPr>
      <w:rFonts w:ascii="仿宋_GB2312" w:eastAsia="仿宋_GB2312"/>
      <w:sz w:val="32"/>
    </w:rPr>
  </w:style>
  <w:style w:type="character" w:styleId="960" w:customStyle="1">
    <w:name w:val="默认段落字体1"/>
    <w:uiPriority w:val="1"/>
    <w:unhideWhenUsed/>
    <w:qFormat/>
  </w:style>
  <w:style w:type="table" w:styleId="961" w:customStyle="1">
    <w:name w:val="普通表格1"/>
    <w:uiPriority w:val="0"/>
    <w:semiHidden/>
    <w:qFormat/>
    <w:tblPr>
      <w:tblCellMar>
        <w:left w:w="0" w:type="dxa"/>
        <w:top w:w="0" w:type="dxa"/>
        <w:right w:w="0" w:type="dxa"/>
        <w:bottom w:w="0" w:type="dxa"/>
      </w:tblCellMar>
    </w:tblPr>
  </w:style>
  <w:style w:type="paragraph" w:styleId="962" w:customStyle="1">
    <w:name w:val="列表项目符号 41"/>
    <w:basedOn w:val="700"/>
    <w:uiPriority w:val="0"/>
    <w:qFormat/>
    <w:pPr>
      <w:ind w:left="360" w:hanging="360"/>
      <w:spacing w:line="380" w:lineRule="exact"/>
      <w:tabs>
        <w:tab w:val="left" w:pos="360" w:leader="none"/>
      </w:tabs>
    </w:pPr>
    <w:rPr>
      <w:sz w:val="28"/>
    </w:rPr>
  </w:style>
  <w:style w:type="paragraph" w:styleId="963" w:customStyle="1">
    <w:name w:val="索引 81"/>
    <w:basedOn w:val="700"/>
    <w:next w:val="700"/>
    <w:uiPriority w:val="0"/>
    <w:qFormat/>
    <w:pPr>
      <w:ind w:left="1400"/>
    </w:pPr>
  </w:style>
  <w:style w:type="paragraph" w:styleId="964" w:customStyle="1">
    <w:name w:val="列表编号1"/>
    <w:basedOn w:val="700"/>
    <w:uiPriority w:val="0"/>
    <w:qFormat/>
    <w:pPr>
      <w:spacing w:line="360" w:lineRule="auto"/>
      <w:tabs>
        <w:tab w:val="left" w:pos="0" w:leader="none"/>
        <w:tab w:val="left" w:pos="840" w:leader="none"/>
      </w:tabs>
    </w:pPr>
  </w:style>
  <w:style w:type="paragraph" w:styleId="965" w:customStyle="1">
    <w:name w:val="正文缩进11"/>
    <w:basedOn w:val="700"/>
    <w:uiPriority w:val="0"/>
    <w:qFormat/>
    <w:pPr>
      <w:ind w:firstLine="420"/>
    </w:pPr>
    <w:rPr>
      <w:rFonts w:ascii="宋体"/>
      <w:color w:val="000000"/>
      <w:sz w:val="24"/>
      <w:szCs w:val="20"/>
    </w:rPr>
  </w:style>
  <w:style w:type="paragraph" w:styleId="966" w:customStyle="1">
    <w:name w:val="题注1"/>
    <w:basedOn w:val="700"/>
    <w:next w:val="700"/>
    <w:link w:val="967"/>
    <w:uiPriority w:val="0"/>
    <w:qFormat/>
    <w:pPr>
      <w:spacing w:line="360" w:lineRule="auto"/>
      <w:tabs>
        <w:tab w:val="left" w:pos="0" w:leader="none"/>
      </w:tabs>
    </w:pPr>
    <w:rPr>
      <w:rFonts w:ascii="Arial" w:hAnsi="Arial" w:eastAsia="黑体"/>
      <w:sz w:val="20"/>
      <w:szCs w:val="20"/>
    </w:rPr>
  </w:style>
  <w:style w:type="character" w:styleId="967" w:customStyle="1">
    <w:name w:val="题注 字符"/>
    <w:link w:val="966"/>
    <w:uiPriority w:val="0"/>
    <w:qFormat/>
    <w:rPr>
      <w:rFonts w:ascii="Arial" w:hAnsi="Arial" w:eastAsia="黑体" w:cs="Arial"/>
    </w:rPr>
  </w:style>
  <w:style w:type="paragraph" w:styleId="968" w:customStyle="1">
    <w:name w:val="索引 51"/>
    <w:basedOn w:val="700"/>
    <w:next w:val="700"/>
    <w:uiPriority w:val="0"/>
    <w:qFormat/>
    <w:pPr>
      <w:ind w:left="800"/>
    </w:pPr>
  </w:style>
  <w:style w:type="paragraph" w:styleId="969" w:customStyle="1">
    <w:name w:val="列表项目符号1"/>
    <w:basedOn w:val="700"/>
    <w:uiPriority w:val="0"/>
    <w:qFormat/>
    <w:pPr>
      <w:ind w:left="962" w:hanging="480"/>
      <w:spacing w:line="360" w:lineRule="auto"/>
      <w:tabs>
        <w:tab w:val="left" w:pos="840" w:leader="none"/>
      </w:tabs>
    </w:pPr>
    <w:rPr>
      <w:sz w:val="24"/>
    </w:rPr>
  </w:style>
  <w:style w:type="paragraph" w:styleId="970" w:customStyle="1">
    <w:name w:val="文档结构图1"/>
    <w:basedOn w:val="700"/>
    <w:uiPriority w:val="0"/>
    <w:qFormat/>
    <w:pPr>
      <w:shd w:val="clear" w:color="auto" w:fill="000080"/>
    </w:pPr>
  </w:style>
  <w:style w:type="paragraph" w:styleId="971" w:customStyle="1">
    <w:name w:val="批注文字1"/>
    <w:basedOn w:val="700"/>
    <w:link w:val="972"/>
    <w:uiPriority w:val="99"/>
    <w:qFormat/>
    <w:pPr>
      <w:jc w:val="left"/>
    </w:pPr>
    <w:rPr>
      <w:szCs w:val="20"/>
    </w:rPr>
  </w:style>
  <w:style w:type="character" w:styleId="972" w:customStyle="1">
    <w:name w:val="批注文字 字符"/>
    <w:link w:val="971"/>
    <w:uiPriority w:val="99"/>
    <w:qFormat/>
    <w:rPr>
      <w:rFonts w:ascii="Calibri" w:hAnsi="Calibri" w:eastAsia="宋体" w:cs="Times New Roman"/>
      <w:sz w:val="21"/>
    </w:rPr>
  </w:style>
  <w:style w:type="paragraph" w:styleId="973" w:customStyle="1">
    <w:name w:val="索引 61"/>
    <w:basedOn w:val="700"/>
    <w:next w:val="700"/>
    <w:uiPriority w:val="0"/>
    <w:qFormat/>
    <w:pPr>
      <w:ind w:left="1000"/>
    </w:pPr>
  </w:style>
  <w:style w:type="paragraph" w:styleId="974" w:customStyle="1">
    <w:name w:val="正文文本 31"/>
    <w:basedOn w:val="700"/>
    <w:uiPriority w:val="0"/>
    <w:qFormat/>
    <w:rPr>
      <w:color w:val="000000"/>
    </w:rPr>
  </w:style>
  <w:style w:type="paragraph" w:styleId="975" w:customStyle="1">
    <w:name w:val="列表项目符号 31"/>
    <w:basedOn w:val="700"/>
    <w:uiPriority w:val="0"/>
    <w:qFormat/>
    <w:pPr>
      <w:ind w:left="1200" w:hanging="360"/>
      <w:spacing w:line="380" w:lineRule="exact"/>
      <w:tabs>
        <w:tab w:val="left" w:pos="1200" w:leader="none"/>
      </w:tabs>
    </w:pPr>
    <w:rPr>
      <w:sz w:val="28"/>
    </w:rPr>
  </w:style>
  <w:style w:type="paragraph" w:styleId="976" w:customStyle="1">
    <w:name w:val="正文文本1"/>
    <w:basedOn w:val="700"/>
    <w:uiPriority w:val="0"/>
    <w:qFormat/>
    <w:pPr>
      <w:spacing w:line="60" w:lineRule="auto"/>
    </w:pPr>
    <w:rPr>
      <w:rFonts w:ascii="仿宋_GB2312" w:eastAsia="仿宋_GB2312"/>
      <w:sz w:val="32"/>
    </w:rPr>
  </w:style>
  <w:style w:type="paragraph" w:styleId="977" w:customStyle="1">
    <w:name w:val="正文文本缩进1"/>
    <w:basedOn w:val="700"/>
    <w:uiPriority w:val="0"/>
    <w:qFormat/>
    <w:pPr>
      <w:ind w:firstLine="225"/>
    </w:pPr>
    <w:rPr>
      <w:rFonts w:ascii="仿宋_GB2312" w:eastAsia="仿宋_GB2312"/>
      <w:sz w:val="32"/>
    </w:rPr>
  </w:style>
  <w:style w:type="paragraph" w:styleId="978" w:customStyle="1">
    <w:name w:val="文本块1"/>
    <w:basedOn w:val="700"/>
    <w:uiPriority w:val="0"/>
    <w:qFormat/>
    <w:pPr>
      <w:ind w:left="1548" w:right="12" w:hanging="2405"/>
      <w:spacing w:line="360" w:lineRule="exact"/>
    </w:pPr>
    <w:rPr>
      <w:rFonts w:ascii="宋体"/>
      <w:bCs/>
      <w:sz w:val="28"/>
    </w:rPr>
  </w:style>
  <w:style w:type="paragraph" w:styleId="979" w:customStyle="1">
    <w:name w:val="列表项目符号 21"/>
    <w:basedOn w:val="700"/>
    <w:uiPriority w:val="0"/>
    <w:qFormat/>
    <w:pPr>
      <w:ind w:left="720" w:hanging="360"/>
      <w:spacing w:line="360" w:lineRule="auto"/>
      <w:tabs>
        <w:tab w:val="left" w:pos="720" w:leader="none"/>
      </w:tabs>
    </w:pPr>
    <w:rPr>
      <w:sz w:val="24"/>
    </w:rPr>
  </w:style>
  <w:style w:type="paragraph" w:styleId="980" w:customStyle="1">
    <w:name w:val="HTML 地址1"/>
    <w:basedOn w:val="700"/>
    <w:uiPriority w:val="0"/>
    <w:qFormat/>
    <w:rPr>
      <w:i/>
      <w:iCs/>
    </w:rPr>
  </w:style>
  <w:style w:type="paragraph" w:styleId="981" w:customStyle="1">
    <w:name w:val="索引 41"/>
    <w:basedOn w:val="700"/>
    <w:next w:val="700"/>
    <w:uiPriority w:val="0"/>
    <w:qFormat/>
    <w:pPr>
      <w:ind w:left="600"/>
    </w:pPr>
  </w:style>
  <w:style w:type="paragraph" w:styleId="982" w:customStyle="1">
    <w:name w:val="纯文本11"/>
    <w:basedOn w:val="700"/>
    <w:link w:val="983"/>
    <w:uiPriority w:val="0"/>
    <w:qFormat/>
    <w:rPr>
      <w:rFonts w:ascii="宋体"/>
      <w:szCs w:val="21"/>
    </w:rPr>
  </w:style>
  <w:style w:type="character" w:styleId="983" w:customStyle="1">
    <w:name w:val="纯文本 字符"/>
    <w:link w:val="982"/>
    <w:uiPriority w:val="0"/>
    <w:qFormat/>
    <w:rPr>
      <w:rFonts w:ascii="宋体" w:hAnsi="Calibri" w:eastAsia="宋体"/>
      <w:sz w:val="21"/>
      <w:szCs w:val="21"/>
      <w:lang w:val="en-US" w:eastAsia="zh-CN" w:bidi="ar-SA"/>
    </w:rPr>
  </w:style>
  <w:style w:type="paragraph" w:styleId="984" w:customStyle="1">
    <w:name w:val="列表项目符号 51"/>
    <w:basedOn w:val="700"/>
    <w:uiPriority w:val="0"/>
    <w:qFormat/>
    <w:pPr>
      <w:ind w:left="720" w:hanging="360"/>
      <w:spacing w:line="380" w:lineRule="exact"/>
      <w:tabs>
        <w:tab w:val="left" w:pos="720" w:leader="none"/>
      </w:tabs>
    </w:pPr>
    <w:rPr>
      <w:sz w:val="28"/>
    </w:rPr>
  </w:style>
  <w:style w:type="paragraph" w:styleId="985" w:customStyle="1">
    <w:name w:val="索引 31"/>
    <w:basedOn w:val="700"/>
    <w:next w:val="700"/>
    <w:uiPriority w:val="0"/>
    <w:qFormat/>
    <w:pPr>
      <w:ind w:left="400"/>
    </w:pPr>
  </w:style>
  <w:style w:type="paragraph" w:styleId="986" w:customStyle="1">
    <w:name w:val="日期1"/>
    <w:basedOn w:val="700"/>
    <w:next w:val="700"/>
    <w:uiPriority w:val="0"/>
    <w:qFormat/>
    <w:pPr>
      <w:ind w:left="2500"/>
    </w:pPr>
  </w:style>
  <w:style w:type="paragraph" w:styleId="987" w:customStyle="1">
    <w:name w:val="正文文本缩进 21"/>
    <w:basedOn w:val="700"/>
    <w:uiPriority w:val="0"/>
    <w:qFormat/>
    <w:pPr>
      <w:ind w:firstLine="225"/>
      <w:jc w:val="left"/>
      <w:spacing w:line="540" w:lineRule="exact"/>
    </w:pPr>
    <w:rPr>
      <w:rFonts w:ascii="仿宋_GB2312" w:eastAsia="仿宋_GB2312"/>
      <w:sz w:val="32"/>
    </w:rPr>
  </w:style>
  <w:style w:type="paragraph" w:styleId="988" w:customStyle="1">
    <w:name w:val="尾注文本1"/>
    <w:basedOn w:val="700"/>
    <w:uiPriority w:val="0"/>
    <w:qFormat/>
    <w:pPr>
      <w:jc w:val="left"/>
      <w:widowControl/>
    </w:pPr>
    <w:rPr>
      <w:rFonts w:ascii="宋体"/>
      <w:bCs/>
      <w:szCs w:val="21"/>
    </w:rPr>
  </w:style>
  <w:style w:type="paragraph" w:styleId="989" w:customStyle="1">
    <w:name w:val="批注框文本1"/>
    <w:basedOn w:val="700"/>
    <w:uiPriority w:val="0"/>
    <w:qFormat/>
    <w:rPr>
      <w:sz w:val="18"/>
      <w:szCs w:val="20"/>
    </w:rPr>
  </w:style>
  <w:style w:type="paragraph" w:styleId="990" w:customStyle="1">
    <w:name w:val="页脚1"/>
    <w:basedOn w:val="700"/>
    <w:uiPriority w:val="0"/>
    <w:qFormat/>
    <w:pPr>
      <w:jc w:val="left"/>
      <w:tabs>
        <w:tab w:val="center" w:pos="4153" w:leader="none"/>
        <w:tab w:val="right" w:pos="8306" w:leader="none"/>
      </w:tabs>
    </w:pPr>
    <w:rPr>
      <w:sz w:val="18"/>
      <w:szCs w:val="18"/>
    </w:rPr>
  </w:style>
  <w:style w:type="paragraph" w:styleId="991" w:customStyle="1">
    <w:name w:val="页眉1"/>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992" w:customStyle="1">
    <w:name w:val="索引标题1"/>
    <w:basedOn w:val="700"/>
    <w:next w:val="993"/>
    <w:uiPriority w:val="0"/>
    <w:qFormat/>
  </w:style>
  <w:style w:type="paragraph" w:styleId="993" w:customStyle="1">
    <w:name w:val="索引 111"/>
    <w:basedOn w:val="700"/>
    <w:next w:val="700"/>
    <w:uiPriority w:val="0"/>
    <w:qFormat/>
  </w:style>
  <w:style w:type="paragraph" w:styleId="994" w:customStyle="1">
    <w:name w:val="脚注文本1"/>
    <w:basedOn w:val="700"/>
    <w:uiPriority w:val="0"/>
    <w:qFormat/>
    <w:pPr>
      <w:jc w:val="left"/>
    </w:pPr>
    <w:rPr>
      <w:rFonts w:ascii="宋体"/>
      <w:bCs/>
      <w:sz w:val="18"/>
      <w:szCs w:val="18"/>
    </w:rPr>
  </w:style>
  <w:style w:type="paragraph" w:styleId="995" w:customStyle="1">
    <w:name w:val="正文文本缩进 31"/>
    <w:basedOn w:val="700"/>
    <w:uiPriority w:val="0"/>
    <w:qFormat/>
    <w:pPr>
      <w:ind w:firstLine="213"/>
    </w:pPr>
    <w:rPr>
      <w:rFonts w:ascii="仿宋_GB2312" w:eastAsia="仿宋_GB2312"/>
      <w:sz w:val="30"/>
    </w:rPr>
  </w:style>
  <w:style w:type="paragraph" w:styleId="996" w:customStyle="1">
    <w:name w:val="索引 71"/>
    <w:basedOn w:val="700"/>
    <w:next w:val="700"/>
    <w:uiPriority w:val="0"/>
    <w:qFormat/>
    <w:pPr>
      <w:ind w:left="1200"/>
    </w:pPr>
  </w:style>
  <w:style w:type="paragraph" w:styleId="997" w:customStyle="1">
    <w:name w:val="索引 91"/>
    <w:basedOn w:val="700"/>
    <w:next w:val="700"/>
    <w:uiPriority w:val="0"/>
    <w:qFormat/>
    <w:pPr>
      <w:ind w:left="1600"/>
    </w:pPr>
  </w:style>
  <w:style w:type="paragraph" w:styleId="998" w:customStyle="1">
    <w:name w:val="图表目录11"/>
    <w:basedOn w:val="700"/>
    <w:next w:val="700"/>
    <w:uiPriority w:val="0"/>
    <w:qFormat/>
    <w:pPr>
      <w:ind w:left="400" w:hanging="200"/>
      <w:jc w:val="left"/>
      <w:widowControl/>
    </w:pPr>
    <w:rPr>
      <w:rFonts w:ascii="宋体"/>
      <w:bCs/>
      <w:szCs w:val="21"/>
    </w:rPr>
  </w:style>
  <w:style w:type="paragraph" w:styleId="999" w:customStyle="1">
    <w:name w:val="正文文本 21"/>
    <w:basedOn w:val="700"/>
    <w:uiPriority w:val="0"/>
    <w:qFormat/>
    <w:pPr>
      <w:spacing w:line="560" w:lineRule="exact"/>
    </w:pPr>
    <w:rPr>
      <w:rFonts w:ascii="仿宋_GB2312" w:eastAsia="仿宋_GB2312"/>
      <w:sz w:val="28"/>
      <w:szCs w:val="30"/>
    </w:rPr>
  </w:style>
  <w:style w:type="paragraph" w:styleId="1000" w:customStyle="1">
    <w:name w:val="列表接续 21"/>
    <w:basedOn w:val="700"/>
    <w:uiPriority w:val="0"/>
    <w:qFormat/>
    <w:pPr>
      <w:ind w:left="840"/>
      <w:spacing w:after="120"/>
    </w:pPr>
  </w:style>
  <w:style w:type="paragraph" w:styleId="1001" w:customStyle="1">
    <w:name w:val="HTML 预设格式1"/>
    <w:basedOn w:val="7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2" w:customStyle="1">
    <w:name w:val="普通(网站)1"/>
    <w:basedOn w:val="700"/>
    <w:uiPriority w:val="99"/>
    <w:qFormat/>
    <w:pPr>
      <w:jc w:val="left"/>
      <w:spacing w:before="100" w:beforeAutospacing="1" w:after="100" w:afterAutospacing="1"/>
      <w:widowControl/>
    </w:pPr>
    <w:rPr>
      <w:rFonts w:ascii="宋体"/>
      <w:sz w:val="24"/>
      <w:szCs w:val="20"/>
    </w:rPr>
  </w:style>
  <w:style w:type="paragraph" w:styleId="1003" w:customStyle="1">
    <w:name w:val="索引 21"/>
    <w:basedOn w:val="700"/>
    <w:next w:val="700"/>
    <w:uiPriority w:val="0"/>
    <w:qFormat/>
    <w:pPr>
      <w:ind w:left="200"/>
    </w:pPr>
  </w:style>
  <w:style w:type="paragraph" w:styleId="1004" w:customStyle="1">
    <w:name w:val="标题1"/>
    <w:basedOn w:val="700"/>
    <w:uiPriority w:val="0"/>
    <w:qFormat/>
    <w:pPr>
      <w:jc w:val="center"/>
      <w:spacing w:before="240" w:after="60"/>
      <w:outlineLvl w:val="0"/>
    </w:pPr>
    <w:rPr>
      <w:rFonts w:ascii="Cambria" w:hAnsi="Cambria"/>
      <w:b/>
      <w:bCs/>
      <w:sz w:val="32"/>
      <w:szCs w:val="32"/>
    </w:rPr>
  </w:style>
  <w:style w:type="paragraph" w:styleId="1005" w:customStyle="1">
    <w:name w:val="批注主题1"/>
    <w:basedOn w:val="971"/>
    <w:next w:val="971"/>
    <w:uiPriority w:val="0"/>
    <w:qFormat/>
    <w:rPr>
      <w:b/>
    </w:rPr>
  </w:style>
  <w:style w:type="paragraph" w:styleId="1006" w:customStyle="1">
    <w:name w:val="正文文本首行缩进1"/>
    <w:basedOn w:val="976"/>
    <w:uiPriority w:val="0"/>
    <w:qFormat/>
    <w:pPr>
      <w:ind w:firstLine="100"/>
      <w:spacing w:after="120" w:line="240" w:lineRule="auto"/>
    </w:pPr>
    <w:rPr>
      <w:rFonts w:ascii="Times New Roman" w:hAnsi="Times New Roman" w:eastAsia="宋体"/>
      <w:sz w:val="21"/>
    </w:rPr>
  </w:style>
  <w:style w:type="paragraph" w:styleId="1007" w:customStyle="1">
    <w:name w:val="正文文本首行缩进 211"/>
    <w:basedOn w:val="807"/>
    <w:link w:val="1008"/>
    <w:uiPriority w:val="0"/>
    <w:qFormat/>
    <w:pPr>
      <w:ind w:left="200" w:firstLine="200"/>
    </w:pPr>
    <w:rPr>
      <w:rFonts w:ascii="Times New Roman" w:hAnsi="Times New Roman"/>
      <w:sz w:val="24"/>
      <w:szCs w:val="24"/>
    </w:rPr>
  </w:style>
  <w:style w:type="character" w:styleId="1008" w:customStyle="1">
    <w:name w:val="正文文本首行缩进 2 字符"/>
    <w:link w:val="1007"/>
    <w:uiPriority w:val="0"/>
    <w:qFormat/>
    <w:rPr>
      <w:rFonts w:eastAsia="仿宋_GB2312"/>
      <w:sz w:val="24"/>
      <w:szCs w:val="24"/>
      <w:lang w:bidi="ar-SA"/>
    </w:rPr>
  </w:style>
  <w:style w:type="table" w:styleId="1009" w:customStyle="1">
    <w:name w:val="网格型1"/>
    <w:basedOn w:val="961"/>
    <w:uiPriority w:val="0"/>
    <w:qFormat/>
    <w:tblPr/>
  </w:style>
  <w:style w:type="character" w:styleId="1010" w:customStyle="1">
    <w:name w:val="要点1"/>
    <w:uiPriority w:val="0"/>
    <w:qFormat/>
    <w:rPr>
      <w:b/>
    </w:rPr>
  </w:style>
  <w:style w:type="character" w:styleId="1011" w:customStyle="1">
    <w:name w:val="尾注引用1"/>
    <w:uiPriority w:val="0"/>
    <w:qFormat/>
    <w:rPr>
      <w:vertAlign w:val="superscript"/>
    </w:rPr>
  </w:style>
  <w:style w:type="character" w:styleId="1012" w:customStyle="1">
    <w:name w:val="页码1"/>
    <w:uiPriority w:val="0"/>
    <w:qFormat/>
  </w:style>
  <w:style w:type="character" w:styleId="1013" w:customStyle="1">
    <w:name w:val="访问过的超链接1"/>
    <w:uiPriority w:val="0"/>
    <w:qFormat/>
    <w:rPr>
      <w:color w:val="800080"/>
      <w:u w:val="single"/>
    </w:rPr>
  </w:style>
  <w:style w:type="character" w:styleId="1014" w:customStyle="1">
    <w:name w:val="强调1"/>
    <w:uiPriority w:val="0"/>
    <w:qFormat/>
    <w:rPr>
      <w:color w:val="cc0033"/>
    </w:rPr>
  </w:style>
  <w:style w:type="character" w:styleId="1015" w:customStyle="1">
    <w:name w:val="HTML 打字机1"/>
    <w:uiPriority w:val="0"/>
    <w:qFormat/>
    <w:rPr>
      <w:rFonts w:ascii="宋体" w:eastAsia="宋体" w:cs="宋体"/>
      <w:sz w:val="24"/>
      <w:szCs w:val="24"/>
      <w:lang w:bidi="ar-SA"/>
    </w:rPr>
  </w:style>
  <w:style w:type="character" w:styleId="1016" w:customStyle="1">
    <w:name w:val="超链接1"/>
    <w:uiPriority w:val="99"/>
    <w:qFormat/>
    <w:rPr>
      <w:color w:val="0000ff"/>
      <w:u w:val="single"/>
    </w:rPr>
  </w:style>
  <w:style w:type="character" w:styleId="1017" w:customStyle="1">
    <w:name w:val="批注引用1"/>
    <w:uiPriority w:val="0"/>
    <w:qFormat/>
    <w:rPr>
      <w:sz w:val="21"/>
    </w:rPr>
  </w:style>
  <w:style w:type="character" w:styleId="1018" w:customStyle="1">
    <w:name w:val="脚注引用1"/>
    <w:uiPriority w:val="0"/>
    <w:qFormat/>
    <w:rPr>
      <w:vertAlign w:val="superscript"/>
    </w:rPr>
  </w:style>
  <w:style w:type="paragraph" w:styleId="1019" w:customStyle="1">
    <w:name w:val="正文（标记）"/>
    <w:basedOn w:val="700"/>
    <w:link w:val="1020"/>
    <w:uiPriority w:val="0"/>
    <w:qFormat/>
    <w:pPr>
      <w:spacing w:before="50" w:after="50"/>
      <w:tabs>
        <w:tab w:val="left" w:pos="0" w:leader="none"/>
        <w:tab w:val="left" w:pos="840" w:leader="none"/>
      </w:tabs>
    </w:pPr>
    <w:rPr>
      <w:rFonts w:ascii="Times New Roman" w:hAnsi="Times New Roman"/>
      <w:sz w:val="24"/>
      <w:szCs w:val="24"/>
    </w:rPr>
  </w:style>
  <w:style w:type="character" w:styleId="1020" w:customStyle="1">
    <w:name w:val="正文（标记） Char2"/>
    <w:link w:val="1019"/>
    <w:uiPriority w:val="0"/>
    <w:qFormat/>
    <w:rPr>
      <w:sz w:val="24"/>
      <w:szCs w:val="24"/>
    </w:rPr>
  </w:style>
  <w:style w:type="character" w:styleId="1021" w:customStyle="1">
    <w:name w:val="Char Char2"/>
    <w:uiPriority w:val="0"/>
    <w:qFormat/>
    <w:rPr>
      <w:sz w:val="18"/>
      <w:szCs w:val="18"/>
    </w:rPr>
  </w:style>
  <w:style w:type="character" w:styleId="1022" w:customStyle="1">
    <w:name w:val="maywed421"/>
    <w:uiPriority w:val="0"/>
    <w:qFormat/>
    <w:rPr>
      <w:color w:val="366fb6"/>
      <w:u w:val="none"/>
    </w:rPr>
  </w:style>
  <w:style w:type="paragraph" w:styleId="1023"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24"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25" w:customStyle="1">
    <w:name w:val="Comment Text Char"/>
    <w:uiPriority w:val="0"/>
    <w:qFormat/>
    <w:rPr>
      <w:rFonts w:cs="Times New Roman"/>
      <w:sz w:val="21"/>
      <w:szCs w:val="21"/>
      <w:lang w:bidi="ar-SA"/>
    </w:rPr>
  </w:style>
  <w:style w:type="character" w:styleId="1026" w:customStyle="1">
    <w:name w:val="Footer Char"/>
    <w:uiPriority w:val="0"/>
    <w:qFormat/>
    <w:rPr>
      <w:rFonts w:eastAsia="宋体"/>
      <w:sz w:val="18"/>
      <w:lang w:val="en-US" w:eastAsia="zh-CN"/>
    </w:rPr>
  </w:style>
  <w:style w:type="character" w:styleId="1027" w:customStyle="1">
    <w:name w:val="ca-41"/>
    <w:uiPriority w:val="0"/>
    <w:qFormat/>
    <w:rPr>
      <w:rFonts w:ascii="宋体" w:eastAsia="宋体"/>
      <w:b/>
      <w:bCs/>
      <w:color w:val="000000"/>
      <w:spacing w:val="-20"/>
      <w:sz w:val="21"/>
      <w:szCs w:val="21"/>
    </w:rPr>
  </w:style>
  <w:style w:type="character" w:styleId="1028" w:customStyle="1">
    <w:name w:val="ca-1"/>
    <w:uiPriority w:val="0"/>
    <w:qFormat/>
  </w:style>
  <w:style w:type="character" w:styleId="1029" w:customStyle="1">
    <w:name w:val="Plain Text Char"/>
    <w:uiPriority w:val="0"/>
    <w:qFormat/>
    <w:rPr>
      <w:rFonts w:ascii="宋体" w:eastAsia="宋体"/>
      <w:sz w:val="21"/>
      <w:lang w:val="en-US" w:eastAsia="zh-CN"/>
    </w:rPr>
  </w:style>
  <w:style w:type="character" w:styleId="1030" w:customStyle="1">
    <w:name w:val="Header Char"/>
    <w:uiPriority w:val="0"/>
    <w:qFormat/>
    <w:rPr>
      <w:rFonts w:eastAsia="宋体"/>
      <w:sz w:val="18"/>
      <w:lang w:val="en-US" w:eastAsia="zh-CN"/>
    </w:rPr>
  </w:style>
  <w:style w:type="character" w:styleId="1031" w:customStyle="1">
    <w:name w:val="marklong"/>
    <w:uiPriority w:val="0"/>
    <w:qFormat/>
  </w:style>
  <w:style w:type="character" w:styleId="1032" w:customStyle="1">
    <w:name w:val="普通文字1 Char"/>
    <w:uiPriority w:val="0"/>
    <w:qFormat/>
    <w:rPr>
      <w:rFonts w:ascii="宋体" w:eastAsia="宋体" w:cs="Courier New"/>
      <w:sz w:val="21"/>
      <w:szCs w:val="21"/>
      <w:lang w:val="en-US" w:eastAsia="zh-CN" w:bidi="ar-SA"/>
    </w:rPr>
  </w:style>
  <w:style w:type="character" w:styleId="1033" w:customStyle="1">
    <w:name w:val="ca-21"/>
    <w:uiPriority w:val="0"/>
    <w:qFormat/>
    <w:rPr>
      <w:rFonts w:ascii="宋体" w:eastAsia="宋体"/>
      <w:sz w:val="21"/>
    </w:rPr>
  </w:style>
  <w:style w:type="paragraph" w:styleId="1034" w:customStyle="1">
    <w:name w:val="正文（缩进）"/>
    <w:basedOn w:val="700"/>
    <w:uiPriority w:val="0"/>
    <w:qFormat/>
    <w:pPr>
      <w:ind w:firstLine="200"/>
      <w:spacing w:before="50" w:after="50" w:line="360" w:lineRule="auto"/>
    </w:pPr>
    <w:rPr>
      <w:sz w:val="24"/>
    </w:rPr>
  </w:style>
  <w:style w:type="character" w:styleId="1035" w:customStyle="1">
    <w:name w:val="Heading 3 Char"/>
    <w:uiPriority w:val="0"/>
    <w:qFormat/>
    <w:rPr>
      <w:rFonts w:cs="Times New Roman"/>
      <w:b/>
      <w:bCs/>
      <w:sz w:val="32"/>
      <w:szCs w:val="32"/>
      <w:lang w:bidi="ar-SA"/>
    </w:rPr>
  </w:style>
  <w:style w:type="character" w:styleId="1036" w:customStyle="1">
    <w:name w:val="z12 style23"/>
    <w:uiPriority w:val="0"/>
    <w:qFormat/>
  </w:style>
  <w:style w:type="paragraph" w:styleId="1037" w:customStyle="1">
    <w:name w:val="Indent Normal"/>
    <w:basedOn w:val="700"/>
    <w:uiPriority w:val="0"/>
    <w:qFormat/>
    <w:pPr>
      <w:ind w:firstLine="150"/>
    </w:pPr>
    <w:rPr>
      <w:sz w:val="24"/>
      <w:szCs w:val="20"/>
    </w:rPr>
  </w:style>
  <w:style w:type="character" w:styleId="1038" w:customStyle="1">
    <w:name w:val="Char Char21"/>
    <w:uiPriority w:val="0"/>
    <w:qFormat/>
    <w:rPr>
      <w:sz w:val="18"/>
      <w:szCs w:val="18"/>
    </w:rPr>
  </w:style>
  <w:style w:type="character" w:styleId="1039" w:customStyle="1">
    <w:name w:val="ca-31"/>
    <w:uiPriority w:val="0"/>
    <w:qFormat/>
    <w:rPr>
      <w:rFonts w:ascii="宋体" w:eastAsia="宋体"/>
      <w:color w:val="000000"/>
      <w:sz w:val="21"/>
      <w:szCs w:val="21"/>
    </w:rPr>
  </w:style>
  <w:style w:type="character" w:styleId="1040" w:customStyle="1">
    <w:name w:val="apple-converted-space"/>
    <w:uiPriority w:val="0"/>
    <w:qFormat/>
  </w:style>
  <w:style w:type="character" w:styleId="1041" w:customStyle="1">
    <w:name w:val="Char Char1"/>
    <w:uiPriority w:val="0"/>
    <w:qFormat/>
    <w:rPr>
      <w:rFonts w:ascii="宋体" w:eastAsia="宋体"/>
      <w:sz w:val="21"/>
      <w:lang w:val="en-US" w:eastAsia="zh-CN"/>
    </w:rPr>
  </w:style>
  <w:style w:type="character" w:styleId="1042" w:customStyle="1">
    <w:name w:val="font21"/>
    <w:uiPriority w:val="0"/>
    <w:qFormat/>
    <w:rPr>
      <w:rFonts w:ascii="Times New Roman" w:hAnsi="Times New Roman"/>
      <w:color w:val="000000"/>
      <w:sz w:val="20"/>
      <w:u w:val="none"/>
    </w:rPr>
  </w:style>
  <w:style w:type="character" w:styleId="1043" w:customStyle="1">
    <w:name w:val="ca-01"/>
    <w:uiPriority w:val="0"/>
    <w:qFormat/>
    <w:rPr>
      <w:rFonts w:ascii="宋体" w:eastAsia="宋体"/>
      <w:b/>
      <w:bCs/>
      <w:spacing w:val="-20"/>
      <w:sz w:val="24"/>
      <w:szCs w:val="24"/>
    </w:rPr>
  </w:style>
  <w:style w:type="character" w:styleId="1044" w:customStyle="1">
    <w:name w:val="Char Char23"/>
    <w:uiPriority w:val="0"/>
    <w:qFormat/>
    <w:rPr>
      <w:sz w:val="24"/>
      <w:szCs w:val="21"/>
      <w:lang w:bidi="ar-SA"/>
    </w:rPr>
  </w:style>
  <w:style w:type="character" w:styleId="1045" w:customStyle="1">
    <w:name w:val="Char Char"/>
    <w:uiPriority w:val="0"/>
    <w:qFormat/>
    <w:rPr>
      <w:rFonts w:eastAsia="宋体"/>
      <w:sz w:val="18"/>
      <w:lang w:val="en-US" w:eastAsia="zh-CN"/>
    </w:rPr>
  </w:style>
  <w:style w:type="character" w:styleId="1046" w:customStyle="1">
    <w:name w:val="Char Char3"/>
    <w:uiPriority w:val="0"/>
    <w:qFormat/>
    <w:rPr>
      <w:rFonts w:ascii="宋体" w:eastAsia="宋体"/>
      <w:sz w:val="18"/>
      <w:szCs w:val="18"/>
      <w:lang w:val="en-US" w:eastAsia="zh-CN" w:bidi="ar-SA"/>
    </w:rPr>
  </w:style>
  <w:style w:type="paragraph" w:styleId="1047"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48" w:customStyle="1">
    <w:name w:val="Heading 4 Char"/>
    <w:uiPriority w:val="0"/>
    <w:qFormat/>
    <w:rPr>
      <w:rFonts w:ascii="Cambria" w:hAnsi="Cambria" w:eastAsia="宋体" w:cs="Cambria"/>
      <w:b/>
      <w:bCs/>
      <w:sz w:val="28"/>
      <w:szCs w:val="28"/>
      <w:lang w:bidi="ar-SA"/>
    </w:rPr>
  </w:style>
  <w:style w:type="character" w:styleId="1049" w:customStyle="1">
    <w:name w:val="Header Char1"/>
    <w:uiPriority w:val="0"/>
    <w:qFormat/>
    <w:rPr>
      <w:rFonts w:cs="Times New Roman"/>
      <w:sz w:val="18"/>
      <w:szCs w:val="18"/>
      <w:lang w:bidi="ar-SA"/>
    </w:rPr>
  </w:style>
  <w:style w:type="character" w:styleId="1050" w:customStyle="1">
    <w:name w:val="Footer Char1"/>
    <w:uiPriority w:val="0"/>
    <w:qFormat/>
    <w:rPr>
      <w:rFonts w:cs="Times New Roman"/>
      <w:sz w:val="18"/>
      <w:szCs w:val="18"/>
      <w:lang w:bidi="ar-SA"/>
    </w:rPr>
  </w:style>
  <w:style w:type="character" w:styleId="1051" w:customStyle="1">
    <w:name w:val="wj1"/>
    <w:uiPriority w:val="0"/>
    <w:qFormat/>
    <w:rPr>
      <w:color w:val="000000"/>
      <w:sz w:val="18"/>
      <w:szCs w:val="18"/>
      <w:u w:val="none"/>
    </w:rPr>
  </w:style>
  <w:style w:type="character" w:styleId="1052" w:customStyle="1">
    <w:name w:val="ca-11"/>
    <w:uiPriority w:val="0"/>
    <w:qFormat/>
    <w:rPr>
      <w:rFonts w:ascii="宋体" w:eastAsia="宋体"/>
      <w:b/>
      <w:bCs/>
      <w:color w:val="000000"/>
      <w:spacing w:val="-20"/>
      <w:sz w:val="28"/>
      <w:szCs w:val="28"/>
    </w:rPr>
  </w:style>
  <w:style w:type="paragraph" w:styleId="1053"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054" w:customStyle="1">
    <w:name w:val="Plain Text Char1"/>
    <w:uiPriority w:val="0"/>
    <w:qFormat/>
    <w:rPr>
      <w:rFonts w:ascii="宋体" w:eastAsia="宋体"/>
      <w:sz w:val="21"/>
      <w:szCs w:val="21"/>
      <w:lang w:val="en-US" w:eastAsia="zh-CN" w:bidi="ar-SA"/>
    </w:rPr>
  </w:style>
  <w:style w:type="character" w:styleId="1055" w:customStyle="1">
    <w:name w:val="段落 Char"/>
    <w:uiPriority w:val="0"/>
    <w:qFormat/>
    <w:rPr>
      <w:rFonts w:ascii="仿宋_GB2312" w:eastAsia="仿宋_GB2312"/>
      <w:sz w:val="24"/>
      <w:szCs w:val="24"/>
      <w:lang w:val="en-US" w:eastAsia="zh-CN" w:bidi="ar-SA"/>
    </w:rPr>
  </w:style>
  <w:style w:type="character" w:styleId="1056" w:customStyle="1">
    <w:name w:val="Heading 2 Char"/>
    <w:uiPriority w:val="0"/>
    <w:qFormat/>
    <w:rPr>
      <w:rFonts w:ascii="Arial" w:hAnsi="Arial" w:eastAsia="黑体"/>
      <w:b/>
      <w:bCs/>
      <w:sz w:val="32"/>
      <w:szCs w:val="32"/>
      <w:lang w:val="en-US" w:eastAsia="zh-CN" w:bidi="ar-SA"/>
    </w:rPr>
  </w:style>
  <w:style w:type="paragraph" w:styleId="1057"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058" w:customStyle="1">
    <w:name w:val="Char Char31"/>
    <w:uiPriority w:val="0"/>
    <w:qFormat/>
    <w:rPr>
      <w:rFonts w:ascii="Arial" w:hAnsi="Arial" w:eastAsia="黑体" w:cs="Times New Roman"/>
      <w:b/>
      <w:bCs/>
      <w:sz w:val="32"/>
      <w:szCs w:val="32"/>
      <w:lang w:val="en-US" w:eastAsia="zh-CN" w:bidi="ar-SA"/>
    </w:rPr>
  </w:style>
  <w:style w:type="paragraph" w:styleId="1059" w:customStyle="1">
    <w:name w:val="正文（黑体）"/>
    <w:basedOn w:val="700"/>
    <w:next w:val="700"/>
    <w:uiPriority w:val="0"/>
    <w:qFormat/>
    <w:pPr>
      <w:ind w:firstLine="200"/>
      <w:spacing w:before="50" w:after="50" w:line="360" w:lineRule="auto"/>
    </w:pPr>
    <w:rPr>
      <w:rFonts w:ascii="黑体" w:eastAsia="黑体"/>
      <w:color w:val="000080"/>
      <w:sz w:val="24"/>
    </w:rPr>
  </w:style>
  <w:style w:type="character" w:styleId="1060" w:customStyle="1">
    <w:name w:val="ca-51"/>
    <w:uiPriority w:val="0"/>
    <w:qFormat/>
    <w:rPr>
      <w:rFonts w:ascii="楷体_GB2312" w:eastAsia="楷体_GB2312"/>
      <w:b/>
      <w:bCs/>
      <w:spacing w:val="-20"/>
      <w:sz w:val="24"/>
      <w:szCs w:val="24"/>
    </w:rPr>
  </w:style>
  <w:style w:type="paragraph" w:styleId="1061" w:customStyle="1">
    <w:name w:val="加点正文缩进"/>
    <w:basedOn w:val="700"/>
    <w:uiPriority w:val="0"/>
    <w:qFormat/>
    <w:pPr>
      <w:ind w:left="962" w:hanging="480"/>
      <w:spacing w:line="300" w:lineRule="auto"/>
      <w:tabs>
        <w:tab w:val="left" w:pos="840" w:leader="none"/>
      </w:tabs>
    </w:pPr>
    <w:rPr>
      <w:sz w:val="24"/>
    </w:rPr>
  </w:style>
  <w:style w:type="paragraph" w:styleId="1062" w:customStyle="1">
    <w:name w:val="默认段落字体 Para Char Char Char Char Char Char Char Char Char Char Char Char Char Char"/>
    <w:basedOn w:val="970"/>
    <w:uiPriority w:val="0"/>
    <w:qFormat/>
    <w:rPr>
      <w:rFonts w:ascii="Tahoma" w:hAnsi="Tahoma"/>
      <w:sz w:val="24"/>
    </w:rPr>
  </w:style>
  <w:style w:type="paragraph" w:styleId="1063" w:customStyle="1">
    <w:name w:val="列表段落1"/>
    <w:basedOn w:val="700"/>
    <w:uiPriority w:val="0"/>
    <w:qFormat/>
    <w:pPr>
      <w:ind w:firstLine="200"/>
    </w:pPr>
  </w:style>
  <w:style w:type="paragraph" w:styleId="1064" w:customStyle="1">
    <w:name w:val="序号"/>
    <w:next w:val="700"/>
    <w:uiPriority w:val="0"/>
    <w:qFormat/>
    <w:pPr>
      <w:jc w:val="center"/>
    </w:pPr>
    <w:rPr>
      <w:rFonts w:ascii="Times New Roman" w:hAnsi="Times New Roman" w:eastAsia="仿宋_GB2312" w:cs="Times New Roman"/>
      <w:bCs/>
      <w:sz w:val="21"/>
      <w:szCs w:val="44"/>
      <w:lang w:val="en-US" w:eastAsia="zh-CN" w:bidi="ar-SA"/>
    </w:rPr>
  </w:style>
  <w:style w:type="paragraph" w:styleId="1065" w:customStyle="1">
    <w:name w:val="Char"/>
    <w:basedOn w:val="700"/>
    <w:uiPriority w:val="0"/>
    <w:qFormat/>
    <w:pPr>
      <w:tabs>
        <w:tab w:val="left" w:pos="360" w:leader="none"/>
      </w:tabs>
    </w:pPr>
    <w:rPr>
      <w:rFonts w:ascii="仿宋_GB2312" w:eastAsia="仿宋_GB2312"/>
      <w:b/>
      <w:sz w:val="24"/>
    </w:rPr>
  </w:style>
  <w:style w:type="paragraph" w:styleId="1066" w:customStyle="1">
    <w:name w:val="xl35"/>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67" w:customStyle="1">
    <w:name w:val="xl36"/>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8" w:customStyle="1">
    <w:name w:val="Char Char Char"/>
    <w:basedOn w:val="700"/>
    <w:uiPriority w:val="0"/>
    <w:qFormat/>
    <w:rPr>
      <w:rFonts w:ascii="Tahoma" w:hAnsi="Tahoma"/>
      <w:sz w:val="24"/>
      <w:szCs w:val="20"/>
    </w:rPr>
  </w:style>
  <w:style w:type="paragraph" w:styleId="1069" w:customStyle="1">
    <w:name w:val="Char12"/>
    <w:basedOn w:val="700"/>
    <w:uiPriority w:val="0"/>
    <w:qFormat/>
    <w:pPr>
      <w:ind w:left="360" w:right="202" w:firstLine="360"/>
      <w:spacing w:line="480" w:lineRule="auto"/>
      <w:tabs>
        <w:tab w:val="left" w:pos="360" w:leader="none"/>
      </w:tabs>
    </w:pPr>
    <w:rPr>
      <w:sz w:val="24"/>
    </w:rPr>
  </w:style>
  <w:style w:type="paragraph" w:styleId="1070" w:customStyle="1">
    <w:name w:val="Char Char Char Char Char Char Char Char Char Char"/>
    <w:basedOn w:val="700"/>
    <w:uiPriority w:val="0"/>
    <w:qFormat/>
    <w:rPr>
      <w:rFonts w:ascii="Tahoma" w:hAnsi="Tahoma"/>
      <w:sz w:val="24"/>
      <w:szCs w:val="20"/>
    </w:rPr>
  </w:style>
  <w:style w:type="paragraph" w:styleId="1071" w:customStyle="1">
    <w:name w:val="正文段"/>
    <w:basedOn w:val="700"/>
    <w:uiPriority w:val="0"/>
    <w:qFormat/>
    <w:pPr>
      <w:ind w:firstLine="425"/>
      <w:spacing w:after="240" w:line="240" w:lineRule="atLeast"/>
      <w:widowControl/>
    </w:pPr>
    <w:rPr>
      <w:sz w:val="24"/>
      <w:szCs w:val="20"/>
    </w:rPr>
  </w:style>
  <w:style w:type="paragraph" w:styleId="1072" w:customStyle="1">
    <w:name w:val="段"/>
    <w:uiPriority w:val="0"/>
    <w:qFormat/>
    <w:pPr>
      <w:ind w:firstLine="200"/>
      <w:jc w:val="both"/>
    </w:pPr>
    <w:rPr>
      <w:rFonts w:ascii="宋体" w:hAnsi="Times New Roman" w:eastAsia="宋体" w:cs="Times New Roman"/>
      <w:sz w:val="21"/>
      <w:lang w:val="en-US" w:eastAsia="zh-CN" w:bidi="ar-SA"/>
    </w:rPr>
  </w:style>
  <w:style w:type="paragraph" w:styleId="1073" w:customStyle="1">
    <w:name w:val="Char Char Char Char Char Char Char Char Char Char1"/>
    <w:basedOn w:val="700"/>
    <w:uiPriority w:val="0"/>
    <w:qFormat/>
    <w:rPr>
      <w:rFonts w:ascii="Tahoma" w:hAnsi="Tahoma" w:cs="Tahoma"/>
      <w:sz w:val="24"/>
    </w:rPr>
  </w:style>
  <w:style w:type="paragraph" w:styleId="1074" w:customStyle="1">
    <w:name w:val="xl34"/>
    <w:basedOn w:val="700"/>
    <w:uiPriority w:val="0"/>
    <w:qFormat/>
    <w:pPr>
      <w:jc w:val="center"/>
      <w:spacing w:before="100" w:beforeAutospacing="1" w:after="100" w:afterAutospacing="1"/>
      <w:widowControl/>
    </w:pPr>
    <w:rPr>
      <w:rFonts w:ascii="Arial Unicode MS" w:hAnsi="Arial Unicode MS" w:eastAsia="Arial Unicode MS"/>
      <w:sz w:val="24"/>
    </w:rPr>
  </w:style>
  <w:style w:type="paragraph" w:styleId="1075" w:customStyle="1">
    <w:name w:val="前言、引言标题"/>
    <w:next w:val="70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076" w:customStyle="1">
    <w:name w:val="Char Char Char Char Char 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77" w:customStyle="1">
    <w:name w:val="pa-0"/>
    <w:basedOn w:val="700"/>
    <w:uiPriority w:val="0"/>
    <w:qFormat/>
    <w:pPr>
      <w:ind w:firstLine="480"/>
      <w:spacing w:line="360" w:lineRule="atLeast"/>
      <w:widowControl/>
    </w:pPr>
    <w:rPr>
      <w:rFonts w:ascii="宋体" w:cs="宋体"/>
      <w:sz w:val="24"/>
    </w:rPr>
  </w:style>
  <w:style w:type="paragraph" w:styleId="1078" w:customStyle="1">
    <w:name w:val="Char111"/>
    <w:basedOn w:val="700"/>
    <w:uiPriority w:val="0"/>
    <w:qFormat/>
    <w:pPr>
      <w:jc w:val="left"/>
      <w:spacing w:after="160" w:line="240" w:lineRule="exact"/>
      <w:widowControl/>
    </w:pPr>
    <w:rPr>
      <w:rFonts w:ascii="Verdana" w:hAnsi="Verdana"/>
      <w:sz w:val="20"/>
      <w:szCs w:val="20"/>
      <w:lang w:eastAsia="en-US"/>
    </w:rPr>
  </w:style>
  <w:style w:type="paragraph" w:styleId="1079" w:customStyle="1">
    <w:name w:val="三级条标题"/>
    <w:basedOn w:val="1080"/>
    <w:next w:val="1072"/>
    <w:uiPriority w:val="0"/>
    <w:qFormat/>
    <w:pPr>
      <w:ind w:left="1050"/>
      <w:outlineLvl w:val="4"/>
    </w:pPr>
  </w:style>
  <w:style w:type="paragraph" w:styleId="1080" w:customStyle="1">
    <w:name w:val="二级条标题"/>
    <w:basedOn w:val="1081"/>
    <w:next w:val="1072"/>
    <w:uiPriority w:val="0"/>
    <w:qFormat/>
    <w:pPr>
      <w:ind w:left="360"/>
      <w:outlineLvl w:val="3"/>
    </w:pPr>
  </w:style>
  <w:style w:type="paragraph" w:styleId="1081" w:customStyle="1">
    <w:name w:val="一级条标题"/>
    <w:next w:val="1072"/>
    <w:uiPriority w:val="0"/>
    <w:qFormat/>
    <w:pPr>
      <w:outlineLvl w:val="2"/>
    </w:pPr>
    <w:rPr>
      <w:rFonts w:ascii="Times New Roman" w:hAnsi="Times New Roman" w:eastAsia="黑体" w:cs="Times New Roman"/>
      <w:sz w:val="21"/>
      <w:lang w:val="en-US" w:eastAsia="zh-CN" w:bidi="ar-SA"/>
    </w:rPr>
  </w:style>
  <w:style w:type="paragraph" w:styleId="1082" w:customStyle="1">
    <w:name w:val="FA正文+标号"/>
    <w:basedOn w:val="70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3" w:customStyle="1">
    <w:name w:val="表文1"/>
    <w:basedOn w:val="700"/>
    <w:uiPriority w:val="0"/>
    <w:qFormat/>
    <w:pPr>
      <w:ind w:firstLine="196"/>
      <w:spacing w:line="360" w:lineRule="auto"/>
      <w:widowControl/>
    </w:pPr>
    <w:rPr>
      <w:rFonts w:ascii="宋体"/>
      <w:sz w:val="24"/>
    </w:rPr>
  </w:style>
  <w:style w:type="paragraph" w:styleId="1084" w:customStyle="1">
    <w:name w:val="表内容"/>
    <w:basedOn w:val="1085"/>
    <w:uiPriority w:val="0"/>
    <w:qFormat/>
    <w:pPr>
      <w:ind w:left="0" w:firstLine="0"/>
      <w:spacing w:line="320" w:lineRule="exact"/>
    </w:pPr>
    <w:rPr>
      <w:sz w:val="20"/>
    </w:rPr>
  </w:style>
  <w:style w:type="paragraph" w:styleId="1085" w:customStyle="1">
    <w:name w:val="正文11"/>
    <w:basedOn w:val="700"/>
    <w:uiPriority w:val="0"/>
    <w:qFormat/>
    <w:pPr>
      <w:ind w:left="357" w:firstLine="420"/>
      <w:jc w:val="left"/>
      <w:spacing w:line="360" w:lineRule="auto"/>
      <w:widowControl/>
    </w:pPr>
    <w:rPr>
      <w:rFonts w:cs="Arial"/>
      <w:szCs w:val="20"/>
    </w:rPr>
  </w:style>
  <w:style w:type="paragraph" w:styleId="1086" w:customStyle="1">
    <w:name w:val="Char Char1 Char Char Char Char Char Char"/>
    <w:basedOn w:val="700"/>
    <w:uiPriority w:val="0"/>
    <w:qFormat/>
    <w:pPr>
      <w:jc w:val="center"/>
      <w:widowControl/>
    </w:pPr>
    <w:rPr>
      <w:szCs w:val="20"/>
    </w:rPr>
  </w:style>
  <w:style w:type="paragraph" w:styleId="1087" w:customStyle="1">
    <w:name w:val="xl27"/>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88" w:customStyle="1">
    <w:name w:val="普通正文"/>
    <w:basedOn w:val="700"/>
    <w:uiPriority w:val="0"/>
    <w:qFormat/>
    <w:pPr>
      <w:ind w:firstLine="425"/>
      <w:jc w:val="left"/>
    </w:pPr>
    <w:rPr>
      <w:rFonts w:ascii="宋体"/>
      <w:sz w:val="20"/>
      <w:szCs w:val="20"/>
    </w:rPr>
  </w:style>
  <w:style w:type="paragraph" w:styleId="108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090" w:customStyle="1">
    <w:name w:val="附图标题"/>
    <w:basedOn w:val="966"/>
    <w:next w:val="965"/>
    <w:uiPriority w:val="0"/>
    <w:qFormat/>
    <w:pPr>
      <w:ind w:left="780" w:hanging="480"/>
      <w:jc w:val="center"/>
      <w:spacing w:after="100"/>
      <w:tabs>
        <w:tab w:val="left" w:pos="780" w:leader="none"/>
      </w:tabs>
    </w:pPr>
    <w:rPr>
      <w:b/>
      <w:sz w:val="21"/>
    </w:rPr>
  </w:style>
  <w:style w:type="paragraph" w:styleId="1091" w:customStyle="1">
    <w:name w:val="图号"/>
    <w:basedOn w:val="70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2" w:customStyle="1">
    <w:name w:val="xl40"/>
    <w:basedOn w:val="70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3" w:customStyle="1">
    <w:name w:val="缩进正文"/>
    <w:basedOn w:val="700"/>
    <w:uiPriority w:val="0"/>
    <w:qFormat/>
    <w:pPr>
      <w:ind w:left="1418" w:firstLine="425"/>
      <w:jc w:val="left"/>
      <w:spacing w:after="200" w:line="400" w:lineRule="exact"/>
      <w:widowControl/>
    </w:pPr>
    <w:rPr>
      <w:rFonts w:ascii="宋体"/>
      <w:sz w:val="24"/>
      <w:szCs w:val="20"/>
    </w:rPr>
  </w:style>
  <w:style w:type="paragraph" w:styleId="1094"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6" w:customStyle="1">
    <w:name w:val="Char1"/>
    <w:basedOn w:val="700"/>
    <w:uiPriority w:val="0"/>
    <w:qFormat/>
    <w:pPr>
      <w:ind w:left="360" w:right="202" w:firstLine="360"/>
      <w:spacing w:line="480" w:lineRule="auto"/>
      <w:tabs>
        <w:tab w:val="left" w:pos="360" w:leader="none"/>
      </w:tabs>
    </w:pPr>
    <w:rPr>
      <w:sz w:val="24"/>
    </w:rPr>
  </w:style>
  <w:style w:type="paragraph" w:styleId="1097" w:customStyle="1">
    <w:name w:val="首页标题"/>
    <w:uiPriority w:val="0"/>
    <w:qFormat/>
    <w:pPr>
      <w:jc w:val="center"/>
    </w:pPr>
    <w:rPr>
      <w:rFonts w:ascii="宋体" w:hAnsi="Times New Roman" w:eastAsia="宋体" w:cs="宋体"/>
      <w:sz w:val="72"/>
      <w:szCs w:val="72"/>
      <w:lang w:val="en-US" w:eastAsia="zh-CN" w:bidi="ar-SA"/>
    </w:rPr>
  </w:style>
  <w:style w:type="paragraph" w:styleId="1098" w:customStyle="1">
    <w:name w:val="pa-10"/>
    <w:basedOn w:val="700"/>
    <w:uiPriority w:val="0"/>
    <w:qFormat/>
    <w:pPr>
      <w:spacing w:line="240" w:lineRule="atLeast"/>
      <w:widowControl/>
    </w:pPr>
    <w:rPr>
      <w:rFonts w:ascii="宋体" w:cs="宋体"/>
      <w:sz w:val="24"/>
    </w:rPr>
  </w:style>
  <w:style w:type="paragraph" w:styleId="1099" w:customStyle="1">
    <w:name w:val="特点"/>
    <w:basedOn w:val="700"/>
    <w:next w:val="700"/>
    <w:uiPriority w:val="0"/>
    <w:qFormat/>
    <w:pPr>
      <w:jc w:val="center"/>
      <w:spacing w:line="360" w:lineRule="auto"/>
    </w:pPr>
    <w:rPr>
      <w:rFonts w:ascii="Arial" w:hAnsi="Arial"/>
      <w:sz w:val="24"/>
      <w:szCs w:val="20"/>
    </w:rPr>
  </w:style>
  <w:style w:type="paragraph" w:styleId="1100" w:customStyle="1">
    <w:name w:val="pa-4"/>
    <w:basedOn w:val="700"/>
    <w:uiPriority w:val="0"/>
    <w:qFormat/>
    <w:pPr>
      <w:jc w:val="center"/>
      <w:spacing w:line="280" w:lineRule="atLeast"/>
      <w:widowControl/>
    </w:pPr>
    <w:rPr>
      <w:rFonts w:ascii="宋体" w:cs="宋体"/>
      <w:sz w:val="24"/>
    </w:rPr>
  </w:style>
  <w:style w:type="paragraph" w:styleId="1101" w:customStyle="1">
    <w:name w:val="编号"/>
    <w:basedOn w:val="700"/>
    <w:next w:val="1047"/>
    <w:uiPriority w:val="0"/>
    <w:qFormat/>
    <w:pPr>
      <w:ind w:left="420" w:right="-136" w:hanging="420"/>
      <w:widowControl/>
      <w:tabs>
        <w:tab w:val="left" w:pos="420" w:leader="none"/>
      </w:tabs>
    </w:pPr>
    <w:rPr>
      <w:rFonts w:ascii="仿宋_GB2312" w:eastAsia="仿宋_GB2312"/>
      <w:b/>
      <w:bCs/>
      <w:sz w:val="24"/>
      <w:szCs w:val="21"/>
    </w:rPr>
  </w:style>
  <w:style w:type="paragraph" w:styleId="1102"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03" w:customStyle="1">
    <w:name w:val="xl33"/>
    <w:basedOn w:val="70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4" w:customStyle="1">
    <w:name w:val="编号1"/>
    <w:next w:val="1047"/>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05" w:customStyle="1">
    <w:name w:val="xl32"/>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6" w:customStyle="1">
    <w:name w:val="CM17"/>
    <w:basedOn w:val="700"/>
    <w:next w:val="700"/>
    <w:uiPriority w:val="0"/>
    <w:qFormat/>
    <w:pPr>
      <w:jc w:val="left"/>
      <w:spacing w:after="273" w:line="360" w:lineRule="auto"/>
    </w:pPr>
    <w:rPr>
      <w:rFonts w:ascii="宋体"/>
      <w:sz w:val="24"/>
    </w:rPr>
  </w:style>
  <w:style w:type="paragraph" w:styleId="1107" w:customStyle="1">
    <w:name w:val="xl38"/>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参考资料清单+倾斜+蓝色"/>
    <w:basedOn w:val="700"/>
    <w:uiPriority w:val="0"/>
    <w:qFormat/>
    <w:pPr>
      <w:spacing w:line="360" w:lineRule="auto"/>
    </w:pPr>
    <w:rPr>
      <w:rFonts w:ascii="Arial" w:hAnsi="Arial"/>
      <w:i/>
      <w:iCs/>
      <w:color w:val="0000ff"/>
      <w:szCs w:val="21"/>
    </w:rPr>
  </w:style>
  <w:style w:type="paragraph" w:styleId="1109"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10" w:customStyle="1">
    <w:name w:val="pa-8"/>
    <w:basedOn w:val="700"/>
    <w:uiPriority w:val="0"/>
    <w:qFormat/>
    <w:pPr>
      <w:ind w:firstLine="480"/>
      <w:spacing w:line="280" w:lineRule="atLeast"/>
      <w:widowControl/>
    </w:pPr>
    <w:rPr>
      <w:rFonts w:ascii="宋体" w:cs="宋体"/>
      <w:sz w:val="24"/>
    </w:rPr>
  </w:style>
  <w:style w:type="paragraph" w:styleId="1111" w:customStyle="1">
    <w:name w:val="标书2"/>
    <w:next w:val="1047"/>
    <w:uiPriority w:val="0"/>
    <w:qFormat/>
    <w:rPr>
      <w:rFonts w:ascii="Times New Roman" w:hAnsi="Times New Roman" w:eastAsia="黑体" w:cs="宋体"/>
      <w:b/>
      <w:sz w:val="44"/>
      <w:lang w:val="en-US" w:eastAsia="zh-CN" w:bidi="ar-SA"/>
    </w:rPr>
  </w:style>
  <w:style w:type="paragraph" w:styleId="1112" w:customStyle="1">
    <w:name w:val="表格文字"/>
    <w:basedOn w:val="700"/>
    <w:uiPriority w:val="0"/>
    <w:qFormat/>
    <w:pPr>
      <w:jc w:val="left"/>
    </w:pPr>
    <w:rPr>
      <w:sz w:val="18"/>
    </w:rPr>
  </w:style>
  <w:style w:type="paragraph" w:styleId="1113" w:customStyle="1">
    <w:name w:val="首页空格"/>
    <w:uiPriority w:val="0"/>
    <w:qFormat/>
    <w:pPr>
      <w:jc w:val="center"/>
    </w:pPr>
    <w:rPr>
      <w:rFonts w:ascii="Times New Roman" w:hAnsi="Times New Roman" w:eastAsia="宋体" w:cs="宋体"/>
      <w:sz w:val="72"/>
      <w:lang w:val="en-US" w:eastAsia="zh-CN" w:bidi="ar-SA"/>
    </w:rPr>
  </w:style>
  <w:style w:type="paragraph" w:styleId="1114" w:customStyle="1">
    <w:name w:val="保密事宜格式"/>
    <w:basedOn w:val="966"/>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5"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16" w:customStyle="1">
    <w:name w:val="È±Ê¡ÎÄ±¾"/>
    <w:basedOn w:val="700"/>
    <w:uiPriority w:val="0"/>
    <w:qFormat/>
    <w:pPr>
      <w:jc w:val="left"/>
      <w:spacing w:line="360" w:lineRule="auto"/>
      <w:widowControl/>
    </w:pPr>
    <w:rPr>
      <w:sz w:val="24"/>
      <w:szCs w:val="20"/>
    </w:rPr>
  </w:style>
  <w:style w:type="paragraph" w:styleId="1117" w:customStyle="1">
    <w:name w:val="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118"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9" w:customStyle="1">
    <w:name w:val="附图居中"/>
    <w:basedOn w:val="700"/>
    <w:next w:val="1090"/>
    <w:uiPriority w:val="0"/>
    <w:qFormat/>
    <w:pPr>
      <w:ind w:left="1271" w:hanging="420"/>
      <w:jc w:val="center"/>
      <w:keepNext/>
      <w:spacing w:line="360" w:lineRule="auto"/>
      <w:tabs>
        <w:tab w:val="left" w:pos="0" w:leader="none"/>
      </w:tabs>
    </w:pPr>
    <w:rPr>
      <w:caps/>
      <w:sz w:val="24"/>
    </w:rPr>
  </w:style>
  <w:style w:type="paragraph" w:styleId="1120" w:customStyle="1">
    <w:name w:val="pa-6"/>
    <w:basedOn w:val="700"/>
    <w:uiPriority w:val="0"/>
    <w:qFormat/>
    <w:pPr>
      <w:spacing w:line="360" w:lineRule="atLeast"/>
      <w:widowControl/>
    </w:pPr>
    <w:rPr>
      <w:rFonts w:ascii="宋体"/>
      <w:sz w:val="24"/>
      <w:szCs w:val="20"/>
    </w:rPr>
  </w:style>
  <w:style w:type="paragraph" w:styleId="1121" w:customStyle="1">
    <w:name w:val="规范正文"/>
    <w:basedOn w:val="700"/>
    <w:uiPriority w:val="0"/>
    <w:qFormat/>
    <w:pPr>
      <w:ind w:left="480"/>
      <w:spacing w:line="360" w:lineRule="auto"/>
    </w:pPr>
    <w:rPr>
      <w:sz w:val="24"/>
      <w:szCs w:val="20"/>
    </w:rPr>
  </w:style>
  <w:style w:type="paragraph" w:styleId="1122" w:customStyle="1">
    <w:name w:val="font7"/>
    <w:basedOn w:val="700"/>
    <w:uiPriority w:val="0"/>
    <w:qFormat/>
    <w:pPr>
      <w:jc w:val="left"/>
      <w:spacing w:before="100" w:beforeAutospacing="1" w:after="100" w:afterAutospacing="1"/>
      <w:widowControl/>
    </w:pPr>
    <w:rPr>
      <w:rFonts w:ascii="宋体"/>
      <w:sz w:val="20"/>
      <w:szCs w:val="20"/>
    </w:rPr>
  </w:style>
  <w:style w:type="paragraph" w:styleId="1123" w:customStyle="1">
    <w:name w:val="缺省文本"/>
    <w:basedOn w:val="700"/>
    <w:uiPriority w:val="0"/>
    <w:qFormat/>
    <w:pPr>
      <w:jc w:val="left"/>
    </w:pPr>
    <w:rPr>
      <w:sz w:val="24"/>
      <w:szCs w:val="20"/>
    </w:rPr>
  </w:style>
  <w:style w:type="paragraph" w:styleId="1124" w:customStyle="1">
    <w:name w:val="序号-----------"/>
    <w:basedOn w:val="700"/>
    <w:uiPriority w:val="0"/>
    <w:qFormat/>
    <w:pPr>
      <w:jc w:val="left"/>
      <w:widowControl/>
    </w:pPr>
    <w:rPr>
      <w:rFonts w:ascii="宋体"/>
      <w:bCs/>
      <w:szCs w:val="21"/>
    </w:rPr>
  </w:style>
  <w:style w:type="paragraph" w:styleId="1125" w:customStyle="1">
    <w:name w:val="font8"/>
    <w:basedOn w:val="700"/>
    <w:uiPriority w:val="0"/>
    <w:qFormat/>
    <w:pPr>
      <w:jc w:val="left"/>
      <w:spacing w:before="100" w:beforeAutospacing="1" w:after="100" w:afterAutospacing="1"/>
      <w:widowControl/>
    </w:pPr>
    <w:rPr>
      <w:rFonts w:ascii="Arial" w:hAnsi="Arial" w:cs="Arial"/>
      <w:color w:val="000000"/>
      <w:sz w:val="18"/>
      <w:szCs w:val="18"/>
    </w:rPr>
  </w:style>
  <w:style w:type="paragraph" w:styleId="1126" w:customStyle="1">
    <w:name w:val="表格标题"/>
    <w:basedOn w:val="700"/>
    <w:uiPriority w:val="0"/>
    <w:qFormat/>
    <w:pPr>
      <w:jc w:val="center"/>
    </w:pPr>
    <w:rPr>
      <w:b/>
    </w:rPr>
  </w:style>
  <w:style w:type="paragraph" w:styleId="1127" w:customStyle="1">
    <w:name w:val="章标题"/>
    <w:next w:val="1072"/>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28" w:customStyle="1">
    <w:name w:val="首页单位日期"/>
    <w:basedOn w:val="700"/>
    <w:uiPriority w:val="0"/>
    <w:qFormat/>
    <w:pPr>
      <w:jc w:val="center"/>
      <w:widowControl/>
    </w:pPr>
    <w:rPr>
      <w:rFonts w:ascii="宋体" w:cs="宋体"/>
      <w:bCs/>
      <w:sz w:val="28"/>
      <w:szCs w:val="20"/>
    </w:rPr>
  </w:style>
  <w:style w:type="paragraph" w:styleId="1129" w:customStyle="1">
    <w:name w:val="样式 正文缩进 + (中文) 仿宋_GB2312 小四 Char"/>
    <w:basedOn w:val="965"/>
    <w:uiPriority w:val="0"/>
    <w:qFormat/>
    <w:pPr>
      <w:ind w:firstLine="200"/>
      <w:spacing w:line="360" w:lineRule="auto"/>
    </w:pPr>
    <w:rPr>
      <w:szCs w:val="24"/>
    </w:rPr>
  </w:style>
  <w:style w:type="paragraph" w:styleId="1130" w:customStyle="1">
    <w:name w:val="项目"/>
    <w:basedOn w:val="700"/>
    <w:uiPriority w:val="0"/>
    <w:qFormat/>
    <w:pPr>
      <w:ind w:left="840" w:hanging="420"/>
      <w:spacing w:before="60" w:after="60" w:line="360" w:lineRule="auto"/>
      <w:tabs>
        <w:tab w:val="left" w:pos="840" w:leader="none"/>
      </w:tabs>
    </w:pPr>
    <w:rPr>
      <w:rFonts w:ascii="宋体"/>
      <w:szCs w:val="20"/>
    </w:rPr>
  </w:style>
  <w:style w:type="paragraph" w:styleId="1131" w:customStyle="1">
    <w:name w:val="默认段落字体 Para Char"/>
    <w:basedOn w:val="700"/>
    <w:uiPriority w:val="0"/>
    <w:qFormat/>
    <w:rPr>
      <w:rFonts w:ascii="宋体"/>
      <w:b/>
      <w:sz w:val="28"/>
      <w:szCs w:val="28"/>
    </w:rPr>
  </w:style>
  <w:style w:type="paragraph" w:styleId="1132" w:customStyle="1">
    <w:name w:val="篇名"/>
    <w:next w:val="778"/>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3" w:customStyle="1">
    <w:name w:val="Char13"/>
    <w:basedOn w:val="700"/>
    <w:uiPriority w:val="0"/>
    <w:qFormat/>
  </w:style>
  <w:style w:type="paragraph" w:styleId="1134" w:customStyle="1">
    <w:name w:val="表头"/>
    <w:basedOn w:val="1085"/>
    <w:uiPriority w:val="0"/>
    <w:qFormat/>
    <w:pPr>
      <w:ind w:left="0" w:firstLine="0"/>
      <w:spacing w:line="240" w:lineRule="auto"/>
    </w:pPr>
    <w:rPr>
      <w:sz w:val="20"/>
    </w:rPr>
  </w:style>
  <w:style w:type="paragraph" w:styleId="1135" w:customStyle="1">
    <w:name w:val="表格序号"/>
    <w:uiPriority w:val="0"/>
    <w:qFormat/>
    <w:rPr>
      <w:rFonts w:ascii="Times New Roman" w:hAnsi="Times New Roman" w:eastAsia="仿宋_GB2312" w:cs="宋体"/>
      <w:sz w:val="21"/>
      <w:lang w:val="en-US" w:eastAsia="zh-CN" w:bidi="ar-SA"/>
    </w:rPr>
  </w:style>
  <w:style w:type="paragraph" w:styleId="1136" w:customStyle="1">
    <w:name w:val="Char Char Char Char1"/>
    <w:basedOn w:val="700"/>
    <w:uiPriority w:val="0"/>
    <w:qFormat/>
    <w:pPr>
      <w:ind w:firstLine="200"/>
      <w:spacing w:line="360" w:lineRule="auto"/>
    </w:pPr>
    <w:rPr>
      <w:sz w:val="24"/>
      <w:szCs w:val="20"/>
    </w:rPr>
  </w:style>
  <w:style w:type="paragraph" w:styleId="1137" w:customStyle="1">
    <w:name w:val="标书3"/>
    <w:next w:val="1047"/>
    <w:uiPriority w:val="0"/>
    <w:qFormat/>
    <w:pPr>
      <w:jc w:val="center"/>
      <w:widowControl w:val="off"/>
    </w:pPr>
    <w:rPr>
      <w:rFonts w:ascii="Times New Roman" w:hAnsi="Times New Roman" w:eastAsia="黑体" w:cs="Times New Roman"/>
      <w:b/>
      <w:sz w:val="44"/>
      <w:szCs w:val="24"/>
      <w:lang w:val="en-US" w:eastAsia="zh-CN" w:bidi="ar-SA"/>
    </w:rPr>
  </w:style>
  <w:style w:type="paragraph" w:styleId="1138" w:customStyle="1">
    <w:name w:val="首页小标题"/>
    <w:next w:val="1113"/>
    <w:uiPriority w:val="0"/>
    <w:qFormat/>
    <w:pPr>
      <w:jc w:val="center"/>
    </w:pPr>
    <w:rPr>
      <w:rFonts w:ascii="Times New Roman" w:hAnsi="Times New Roman" w:eastAsia="宋体" w:cs="宋体"/>
      <w:sz w:val="44"/>
      <w:lang w:val="en-US" w:eastAsia="zh-CN" w:bidi="ar-SA"/>
    </w:rPr>
  </w:style>
  <w:style w:type="paragraph" w:styleId="1139" w:customStyle="1">
    <w:name w:val="新段落缩进"/>
    <w:basedOn w:val="700"/>
    <w:uiPriority w:val="0"/>
    <w:qFormat/>
    <w:pPr>
      <w:ind w:firstLine="200"/>
      <w:spacing w:line="400" w:lineRule="exact"/>
    </w:pPr>
    <w:rPr>
      <w:rFonts w:ascii="仿宋_GB2312" w:eastAsia="仿宋_GB2312"/>
      <w:sz w:val="24"/>
    </w:rPr>
  </w:style>
  <w:style w:type="paragraph" w:styleId="1140" w:customStyle="1">
    <w:name w:val="pa-2"/>
    <w:basedOn w:val="700"/>
    <w:uiPriority w:val="0"/>
    <w:qFormat/>
    <w:pPr>
      <w:spacing w:line="360" w:lineRule="atLeast"/>
      <w:widowControl/>
    </w:pPr>
    <w:rPr>
      <w:rFonts w:ascii="宋体" w:cs="宋体"/>
      <w:sz w:val="24"/>
    </w:rPr>
  </w:style>
  <w:style w:type="paragraph" w:styleId="1141" w:customStyle="1">
    <w:name w:val="四级条标题"/>
    <w:basedOn w:val="1079"/>
    <w:next w:val="1072"/>
    <w:uiPriority w:val="0"/>
    <w:qFormat/>
    <w:pPr>
      <w:ind w:left="0"/>
      <w:outlineLvl w:val="5"/>
    </w:pPr>
  </w:style>
  <w:style w:type="paragraph" w:styleId="1142" w:customStyle="1">
    <w:name w:val="保密事宜内容"/>
    <w:basedOn w:val="70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3"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4" w:customStyle="1">
    <w:name w:val="Char1 Char Char Char"/>
    <w:basedOn w:val="700"/>
    <w:uiPriority w:val="0"/>
    <w:qFormat/>
    <w:rPr>
      <w:szCs w:val="20"/>
    </w:rPr>
  </w:style>
  <w:style w:type="paragraph" w:styleId="1145" w:customStyle="1">
    <w:name w:val="正文 + 宋体"/>
    <w:basedOn w:val="700"/>
    <w:uiPriority w:val="0"/>
    <w:qFormat/>
    <w:pPr>
      <w:ind w:firstLine="250"/>
    </w:pPr>
    <w:rPr>
      <w:rFonts w:ascii="宋体"/>
      <w:szCs w:val="21"/>
    </w:rPr>
  </w:style>
  <w:style w:type="paragraph" w:styleId="1146" w:customStyle="1">
    <w:name w:val="xl31"/>
    <w:basedOn w:val="70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47" w:customStyle="1">
    <w:name w:val="pbody"/>
    <w:basedOn w:val="700"/>
    <w:uiPriority w:val="0"/>
    <w:qFormat/>
    <w:pPr>
      <w:jc w:val="left"/>
      <w:spacing w:before="100" w:beforeAutospacing="1" w:after="100" w:afterAutospacing="1" w:line="360" w:lineRule="auto"/>
      <w:widowControl/>
    </w:pPr>
    <w:rPr>
      <w:rFonts w:ascii="宋体" w:cs="宋体"/>
      <w:sz w:val="24"/>
    </w:rPr>
  </w:style>
  <w:style w:type="paragraph" w:styleId="1148" w:customStyle="1">
    <w:name w:val="xl42"/>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49" w:customStyle="1">
    <w:name w:val="txt"/>
    <w:basedOn w:val="700"/>
    <w:uiPriority w:val="0"/>
    <w:qFormat/>
    <w:pPr>
      <w:jc w:val="left"/>
      <w:spacing w:before="100" w:beforeAutospacing="1" w:after="100" w:afterAutospacing="1"/>
      <w:widowControl/>
    </w:pPr>
    <w:rPr>
      <w:rFonts w:ascii="宋体" w:cs="宋体"/>
      <w:sz w:val="24"/>
    </w:rPr>
  </w:style>
  <w:style w:type="paragraph" w:styleId="1150" w:customStyle="1">
    <w:name w:val="样式1"/>
    <w:basedOn w:val="964"/>
    <w:next w:val="700"/>
    <w:uiPriority w:val="0"/>
    <w:qFormat/>
    <w:rPr>
      <w:rFonts w:ascii="Arial" w:hAnsi="Arial" w:eastAsia="幼圆" w:cs="Arial"/>
      <w:sz w:val="24"/>
      <w:szCs w:val="20"/>
    </w:rPr>
  </w:style>
  <w:style w:type="paragraph" w:styleId="1151" w:customStyle="1">
    <w:name w:val="xl37"/>
    <w:basedOn w:val="70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2" w:customStyle="1">
    <w:name w:val="列表段落11"/>
    <w:basedOn w:val="700"/>
    <w:uiPriority w:val="0"/>
    <w:qFormat/>
    <w:pPr>
      <w:ind w:firstLine="420"/>
    </w:pPr>
  </w:style>
  <w:style w:type="paragraph" w:styleId="1153" w:customStyle="1">
    <w:name w:val="图表目录1"/>
    <w:uiPriority w:val="0"/>
    <w:qFormat/>
    <w:pPr>
      <w:ind w:left="840" w:hanging="420"/>
    </w:pPr>
    <w:rPr>
      <w:rFonts w:ascii="Times New Roman" w:hAnsi="Times New Roman" w:eastAsia="宋体" w:cs="宋体"/>
      <w:sz w:val="21"/>
      <w:lang w:val="en-US" w:eastAsia="zh-CN" w:bidi="ar-SA"/>
    </w:rPr>
  </w:style>
  <w:style w:type="paragraph" w:styleId="1154" w:customStyle="1">
    <w:name w:val="样式 序号----------- + 仿宋_GB2312"/>
    <w:basedOn w:val="1124"/>
    <w:uiPriority w:val="0"/>
    <w:qFormat/>
    <w:pPr>
      <w:ind w:firstLine="200"/>
      <w:spacing w:line="360" w:lineRule="auto"/>
    </w:pPr>
    <w:rPr>
      <w:rFonts w:ascii="仿宋_GB2312" w:eastAsia="仿宋_GB2312"/>
      <w:bCs w:val="0"/>
    </w:rPr>
  </w:style>
  <w:style w:type="paragraph" w:styleId="1155" w:customStyle="1">
    <w:name w:val="xl41"/>
    <w:basedOn w:val="70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6" w:customStyle="1">
    <w:name w:val="Char11"/>
    <w:basedOn w:val="700"/>
    <w:uiPriority w:val="0"/>
    <w:qFormat/>
    <w:rPr>
      <w:szCs w:val="21"/>
    </w:rPr>
  </w:style>
  <w:style w:type="paragraph" w:styleId="1157" w:customStyle="1">
    <w:name w:val="样式 序号----------- + 仿宋_GB23121"/>
    <w:basedOn w:val="1124"/>
    <w:uiPriority w:val="0"/>
    <w:qFormat/>
    <w:pPr>
      <w:spacing w:line="360" w:lineRule="auto"/>
    </w:pPr>
    <w:rPr>
      <w:rFonts w:ascii="仿宋_GB2312" w:eastAsia="仿宋_GB2312"/>
      <w:bCs w:val="0"/>
    </w:rPr>
  </w:style>
  <w:style w:type="paragraph" w:styleId="1158" w:customStyle="1">
    <w:name w:val="pa-9"/>
    <w:basedOn w:val="700"/>
    <w:uiPriority w:val="0"/>
    <w:qFormat/>
    <w:pPr>
      <w:jc w:val="center"/>
      <w:spacing w:line="360" w:lineRule="atLeast"/>
      <w:widowControl/>
    </w:pPr>
    <w:rPr>
      <w:rFonts w:ascii="宋体" w:cs="宋体"/>
      <w:sz w:val="24"/>
    </w:rPr>
  </w:style>
  <w:style w:type="paragraph" w:styleId="1159" w:customStyle="1">
    <w:name w:val="pa-3"/>
    <w:basedOn w:val="700"/>
    <w:uiPriority w:val="0"/>
    <w:qFormat/>
    <w:pPr>
      <w:jc w:val="left"/>
      <w:spacing w:before="150" w:after="150"/>
      <w:widowControl/>
    </w:pPr>
    <w:rPr>
      <w:rFonts w:ascii="宋体" w:cs="宋体"/>
      <w:sz w:val="24"/>
    </w:rPr>
  </w:style>
  <w:style w:type="paragraph" w:styleId="1160" w:customStyle="1">
    <w:name w:val="font5"/>
    <w:basedOn w:val="700"/>
    <w:uiPriority w:val="0"/>
    <w:qFormat/>
    <w:pPr>
      <w:jc w:val="left"/>
      <w:spacing w:before="100" w:beforeAutospacing="1" w:after="100" w:afterAutospacing="1"/>
      <w:widowControl/>
    </w:pPr>
    <w:rPr>
      <w:rFonts w:ascii="宋体"/>
      <w:sz w:val="18"/>
      <w:szCs w:val="18"/>
    </w:rPr>
  </w:style>
  <w:style w:type="paragraph" w:styleId="1161" w:customStyle="1">
    <w:name w:val="pa-5"/>
    <w:basedOn w:val="700"/>
    <w:uiPriority w:val="0"/>
    <w:qFormat/>
    <w:pPr>
      <w:spacing w:line="280" w:lineRule="atLeast"/>
      <w:widowControl/>
    </w:pPr>
    <w:rPr>
      <w:rFonts w:ascii="宋体" w:cs="宋体"/>
      <w:sz w:val="24"/>
    </w:rPr>
  </w:style>
  <w:style w:type="paragraph" w:styleId="1162" w:customStyle="1">
    <w:name w:val="xl39"/>
    <w:basedOn w:val="70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3" w:customStyle="1">
    <w:name w:val="font6"/>
    <w:basedOn w:val="700"/>
    <w:uiPriority w:val="0"/>
    <w:qFormat/>
    <w:pPr>
      <w:jc w:val="left"/>
      <w:spacing w:before="100" w:beforeAutospacing="1" w:after="100" w:afterAutospacing="1"/>
      <w:widowControl/>
    </w:pPr>
    <w:rPr>
      <w:sz w:val="20"/>
      <w:szCs w:val="20"/>
    </w:rPr>
  </w:style>
  <w:style w:type="paragraph" w:styleId="1164" w:customStyle="1">
    <w:name w:val="font9"/>
    <w:basedOn w:val="700"/>
    <w:uiPriority w:val="0"/>
    <w:qFormat/>
    <w:pPr>
      <w:jc w:val="left"/>
      <w:spacing w:before="100" w:beforeAutospacing="1" w:after="100" w:afterAutospacing="1"/>
      <w:widowControl/>
    </w:pPr>
    <w:rPr>
      <w:rFonts w:ascii="宋体"/>
      <w:color w:val="000000"/>
      <w:sz w:val="18"/>
      <w:szCs w:val="18"/>
    </w:rPr>
  </w:style>
  <w:style w:type="paragraph" w:styleId="1165" w:customStyle="1">
    <w:name w:val="列出段落1"/>
    <w:basedOn w:val="700"/>
    <w:link w:val="1166"/>
    <w:uiPriority w:val="0"/>
    <w:qFormat/>
    <w:pPr>
      <w:ind w:firstLine="200"/>
    </w:pPr>
  </w:style>
  <w:style w:type="character" w:styleId="1166" w:customStyle="1">
    <w:name w:val="列出段落 Char"/>
    <w:link w:val="1165"/>
    <w:uiPriority w:val="0"/>
    <w:qFormat/>
    <w:rPr>
      <w:rFonts w:ascii="Calibri" w:hAnsi="Calibri"/>
      <w:sz w:val="21"/>
      <w:szCs w:val="22"/>
    </w:rPr>
  </w:style>
  <w:style w:type="paragraph" w:styleId="1167" w:customStyle="1">
    <w:name w:val="p0"/>
    <w:basedOn w:val="700"/>
    <w:uiPriority w:val="0"/>
    <w:qFormat/>
    <w:pPr>
      <w:widowControl/>
    </w:pPr>
    <w:rPr>
      <w:szCs w:val="21"/>
    </w:rPr>
  </w:style>
  <w:style w:type="paragraph" w:styleId="1168" w:customStyle="1">
    <w:name w:val="Char Char Char Char Char Char Char Char Char Char21"/>
    <w:basedOn w:val="700"/>
    <w:uiPriority w:val="0"/>
    <w:qFormat/>
    <w:rPr>
      <w:rFonts w:ascii="Tahoma" w:hAnsi="Tahoma"/>
      <w:sz w:val="24"/>
      <w:szCs w:val="20"/>
    </w:rPr>
  </w:style>
  <w:style w:type="paragraph" w:styleId="1169"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170" w:customStyle="1">
    <w:name w:val="表格正文"/>
    <w:basedOn w:val="700"/>
    <w:uiPriority w:val="0"/>
    <w:qFormat/>
    <w:pPr>
      <w:spacing w:line="300" w:lineRule="auto"/>
      <w:tabs>
        <w:tab w:val="left" w:pos="420" w:leader="none"/>
      </w:tabs>
    </w:pPr>
  </w:style>
  <w:style w:type="paragraph" w:styleId="1171" w:customStyle="1">
    <w:name w:val="首页标题小初"/>
    <w:uiPriority w:val="0"/>
    <w:qFormat/>
    <w:pPr>
      <w:jc w:val="center"/>
    </w:pPr>
    <w:rPr>
      <w:rFonts w:ascii="黑体" w:hAnsi="Times New Roman" w:eastAsia="黑体" w:cs="宋体"/>
      <w:sz w:val="72"/>
      <w:lang w:val="en-US" w:eastAsia="zh-CN" w:bidi="ar-SA"/>
    </w:rPr>
  </w:style>
  <w:style w:type="paragraph" w:styleId="1172" w:customStyle="1">
    <w:name w:val="五级条标题"/>
    <w:basedOn w:val="1141"/>
    <w:next w:val="1072"/>
    <w:uiPriority w:val="0"/>
    <w:qFormat/>
    <w:pPr>
      <w:outlineLvl w:val="6"/>
    </w:pPr>
  </w:style>
  <w:style w:type="paragraph" w:styleId="1173" w:customStyle="1">
    <w:name w:val="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174" w:customStyle="1">
    <w:name w:val="ibm-list-next"/>
    <w:basedOn w:val="700"/>
    <w:uiPriority w:val="0"/>
    <w:qFormat/>
    <w:pPr>
      <w:jc w:val="left"/>
      <w:spacing w:before="100" w:beforeAutospacing="1" w:after="100" w:afterAutospacing="1"/>
      <w:widowControl/>
    </w:pPr>
    <w:rPr>
      <w:rFonts w:ascii="宋体" w:cs="宋体"/>
      <w:sz w:val="24"/>
    </w:rPr>
  </w:style>
  <w:style w:type="paragraph" w:styleId="1175" w:customStyle="1">
    <w:name w:val="首页标题 一号"/>
    <w:basedOn w:val="1171"/>
    <w:uiPriority w:val="0"/>
    <w:qFormat/>
    <w:rPr>
      <w:sz w:val="52"/>
    </w:rPr>
  </w:style>
  <w:style w:type="paragraph" w:styleId="1176" w:customStyle="1">
    <w:name w:val="Char Char Char Char Char Char Char Char Char Char2"/>
    <w:basedOn w:val="700"/>
    <w:uiPriority w:val="0"/>
    <w:qFormat/>
    <w:rPr>
      <w:rFonts w:ascii="Tahoma" w:hAnsi="Tahoma"/>
      <w:sz w:val="24"/>
      <w:szCs w:val="20"/>
    </w:rPr>
  </w:style>
  <w:style w:type="paragraph" w:styleId="1177" w:customStyle="1">
    <w:name w:val="正文（编号）"/>
    <w:basedOn w:val="1034"/>
    <w:link w:val="1178"/>
    <w:uiPriority w:val="0"/>
    <w:qFormat/>
    <w:pPr>
      <w:ind w:left="720" w:firstLine="0"/>
      <w:tabs>
        <w:tab w:val="left" w:pos="720" w:leader="none"/>
        <w:tab w:val="left" w:pos="780" w:leader="none"/>
      </w:tabs>
    </w:pPr>
    <w:rPr>
      <w:rFonts w:ascii="Times New Roman" w:hAnsi="Times New Roman"/>
      <w:szCs w:val="24"/>
    </w:rPr>
  </w:style>
  <w:style w:type="character" w:styleId="1178" w:customStyle="1">
    <w:name w:val="正文（编号） Char Char"/>
    <w:link w:val="1177"/>
    <w:uiPriority w:val="0"/>
    <w:qFormat/>
    <w:rPr>
      <w:sz w:val="24"/>
      <w:szCs w:val="24"/>
    </w:rPr>
  </w:style>
  <w:style w:type="paragraph" w:styleId="1179" w:customStyle="1">
    <w:name w:val="表格"/>
    <w:basedOn w:val="700"/>
    <w:uiPriority w:val="0"/>
    <w:qFormat/>
    <w:pPr>
      <w:ind w:firstLine="21"/>
    </w:pPr>
    <w:rPr>
      <w:rFonts w:ascii="宋体"/>
      <w:szCs w:val="20"/>
    </w:rPr>
  </w:style>
  <w:style w:type="character" w:styleId="1180" w:customStyle="1">
    <w:name w:val="正文（缩进） Char Char"/>
    <w:uiPriority w:val="0"/>
    <w:qFormat/>
    <w:rPr>
      <w:rFonts w:eastAsia="宋体"/>
      <w:sz w:val="24"/>
      <w:szCs w:val="24"/>
      <w:lang w:val="en-US" w:eastAsia="zh-CN" w:bidi="ar-SA"/>
    </w:rPr>
  </w:style>
  <w:style w:type="paragraph" w:styleId="1181" w:customStyle="1">
    <w:name w:val="Char Char Char1"/>
    <w:basedOn w:val="700"/>
    <w:uiPriority w:val="0"/>
    <w:qFormat/>
    <w:rPr>
      <w:szCs w:val="21"/>
    </w:rPr>
  </w:style>
  <w:style w:type="paragraph" w:styleId="1182" w:customStyle="1">
    <w:name w:val="样式 正文2 + 首行缩进:  0 厘米 段后: 1.5 行"/>
    <w:basedOn w:val="700"/>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3" w:customStyle="1">
    <w:name w:val="表中文字"/>
    <w:basedOn w:val="700"/>
    <w:uiPriority w:val="0"/>
    <w:qFormat/>
    <w:pPr>
      <w:widowControl/>
    </w:pPr>
    <w:rPr>
      <w:szCs w:val="20"/>
    </w:rPr>
  </w:style>
  <w:style w:type="character" w:styleId="1184" w:customStyle="1">
    <w:name w:val="z1"/>
    <w:uiPriority w:val="0"/>
    <w:qFormat/>
  </w:style>
  <w:style w:type="paragraph" w:styleId="1185" w:customStyle="1">
    <w:name w:val="a1"/>
    <w:basedOn w:val="700"/>
    <w:uiPriority w:val="0"/>
    <w:qFormat/>
    <w:pPr>
      <w:jc w:val="left"/>
      <w:spacing w:before="100" w:beforeAutospacing="1" w:after="100" w:afterAutospacing="1"/>
      <w:widowControl/>
    </w:pPr>
    <w:rPr>
      <w:rFonts w:ascii="宋体"/>
      <w:sz w:val="24"/>
    </w:rPr>
  </w:style>
  <w:style w:type="paragraph" w:styleId="1186" w:customStyle="1">
    <w:name w:val="a0"/>
    <w:basedOn w:val="700"/>
    <w:uiPriority w:val="0"/>
    <w:qFormat/>
    <w:pPr>
      <w:jc w:val="left"/>
      <w:spacing w:before="100" w:beforeAutospacing="1" w:after="100" w:afterAutospacing="1"/>
      <w:widowControl/>
    </w:pPr>
    <w:rPr>
      <w:rFonts w:ascii="宋体"/>
      <w:sz w:val="24"/>
    </w:rPr>
  </w:style>
  <w:style w:type="paragraph" w:styleId="1187" w:customStyle="1">
    <w:name w:val="tabletext"/>
    <w:basedOn w:val="700"/>
    <w:uiPriority w:val="0"/>
    <w:qFormat/>
    <w:pPr>
      <w:jc w:val="left"/>
      <w:spacing w:before="100" w:beforeAutospacing="1" w:after="100" w:afterAutospacing="1"/>
      <w:widowControl/>
    </w:pPr>
    <w:rPr>
      <w:rFonts w:ascii="宋体"/>
      <w:sz w:val="24"/>
    </w:rPr>
  </w:style>
  <w:style w:type="paragraph" w:styleId="1188" w:customStyle="1">
    <w:name w:val="我的样式"/>
    <w:basedOn w:val="700"/>
    <w:uiPriority w:val="0"/>
    <w:qFormat/>
    <w:pPr>
      <w:ind w:firstLine="420"/>
      <w:jc w:val="left"/>
      <w:spacing w:after="120"/>
      <w:widowControl/>
    </w:pPr>
    <w:rPr>
      <w:rFonts w:ascii="宋体"/>
      <w:color w:val="000000"/>
      <w:sz w:val="24"/>
      <w:szCs w:val="16"/>
    </w:rPr>
  </w:style>
  <w:style w:type="paragraph" w:styleId="1189" w:customStyle="1">
    <w:name w:val="Figure and Table Title"/>
    <w:basedOn w:val="700"/>
    <w:uiPriority w:val="0"/>
    <w:qFormat/>
    <w:pPr>
      <w:ind w:left="2160"/>
      <w:jc w:val="left"/>
      <w:widowControl/>
    </w:pPr>
    <w:rPr>
      <w:rFonts w:ascii="Helvetica-Light" w:hAnsi="Helvetica-Light"/>
      <w:b/>
      <w:bCs/>
      <w:sz w:val="20"/>
      <w:lang w:eastAsia="en-US"/>
    </w:rPr>
  </w:style>
  <w:style w:type="paragraph" w:styleId="1190" w:customStyle="1">
    <w:name w:val="Table Text/Title"/>
    <w:basedOn w:val="700"/>
    <w:uiPriority w:val="0"/>
    <w:qFormat/>
    <w:pPr>
      <w:jc w:val="left"/>
      <w:widowControl/>
    </w:pPr>
    <w:rPr>
      <w:rFonts w:ascii="宋体"/>
      <w:b/>
      <w:bCs/>
      <w:sz w:val="20"/>
      <w:szCs w:val="20"/>
      <w:lang w:eastAsia="en-US"/>
    </w:rPr>
  </w:style>
  <w:style w:type="paragraph" w:styleId="1191" w:customStyle="1">
    <w:name w:val="Sourcetext bullet"/>
    <w:basedOn w:val="70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2" w:customStyle="1">
    <w:name w:val="无标题正文 Char Char Char Char Char Char Char Char Char Char Char Char Char Char Char Char Char Char Char Char Char Char Char Char Char Char Char1 Char"/>
    <w:basedOn w:val="700"/>
    <w:uiPriority w:val="0"/>
    <w:qFormat/>
    <w:pPr>
      <w:jc w:val="center"/>
      <w:spacing w:after="160" w:line="240" w:lineRule="exact"/>
      <w:widowControl/>
    </w:pPr>
    <w:rPr>
      <w:rFonts w:ascii="Arial" w:hAnsi="Arial"/>
      <w:sz w:val="20"/>
      <w:szCs w:val="20"/>
      <w:lang w:eastAsia="en-US"/>
    </w:rPr>
  </w:style>
  <w:style w:type="paragraph" w:styleId="1193" w:customStyle="1">
    <w:name w:val="Char Char Char Char"/>
    <w:basedOn w:val="700"/>
    <w:uiPriority w:val="0"/>
    <w:qFormat/>
    <w:pPr>
      <w:ind w:left="560" w:firstLine="200"/>
      <w:jc w:val="left"/>
      <w:spacing w:after="120" w:line="360" w:lineRule="auto"/>
      <w:widowControl/>
    </w:pPr>
    <w:rPr>
      <w:rFonts w:ascii="Verdana" w:hAnsi="Verdana"/>
      <w:sz w:val="24"/>
    </w:rPr>
  </w:style>
  <w:style w:type="character" w:styleId="1194" w:customStyle="1">
    <w:name w:val="style91"/>
    <w:uiPriority w:val="0"/>
    <w:qFormat/>
    <w:rPr>
      <w:color w:val="2060c0"/>
      <w:sz w:val="24"/>
      <w:szCs w:val="24"/>
    </w:rPr>
  </w:style>
  <w:style w:type="paragraph" w:styleId="1195" w:customStyle="1">
    <w:name w:val="标准小四"/>
    <w:basedOn w:val="700"/>
    <w:uiPriority w:val="0"/>
    <w:qFormat/>
    <w:pPr>
      <w:ind w:firstLine="200"/>
      <w:spacing w:line="360" w:lineRule="auto"/>
    </w:pPr>
    <w:rPr>
      <w:rFonts w:ascii="Arial" w:hAnsi="Arial"/>
      <w:sz w:val="24"/>
      <w:szCs w:val="21"/>
    </w:rPr>
  </w:style>
  <w:style w:type="paragraph" w:styleId="1196"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197" w:customStyle="1">
    <w:name w:val="默认段落字体 Para Char Char Char Char Char Char Char Char Char1"/>
    <w:basedOn w:val="700"/>
    <w:uiPriority w:val="0"/>
    <w:qFormat/>
    <w:rPr>
      <w:rFonts w:ascii="Tahoma" w:hAnsi="Tahoma"/>
      <w:sz w:val="24"/>
      <w:szCs w:val="20"/>
    </w:rPr>
  </w:style>
  <w:style w:type="paragraph" w:styleId="1198" w:customStyle="1">
    <w:name w:val="正文小四"/>
    <w:basedOn w:val="700"/>
    <w:uiPriority w:val="0"/>
    <w:qFormat/>
    <w:pPr>
      <w:spacing w:line="312" w:lineRule="auto"/>
    </w:pPr>
    <w:rPr>
      <w:sz w:val="24"/>
    </w:rPr>
  </w:style>
  <w:style w:type="paragraph" w:styleId="1199" w:customStyle="1">
    <w:name w:val="ul"/>
    <w:basedOn w:val="700"/>
    <w:uiPriority w:val="0"/>
    <w:qFormat/>
    <w:pPr>
      <w:numPr>
        <w:ilvl w:val="0"/>
        <w:numId w:val="1"/>
      </w:numPr>
      <w:ind w:left="567" w:hanging="85"/>
      <w:jc w:val="left"/>
      <w:spacing w:line="360" w:lineRule="auto"/>
      <w:widowControl/>
      <w:tabs>
        <w:tab w:val="left" w:pos="842" w:leader="none"/>
      </w:tabs>
    </w:pPr>
    <w:rPr>
      <w:sz w:val="24"/>
    </w:rPr>
  </w:style>
  <w:style w:type="paragraph" w:styleId="1200" w:customStyle="1">
    <w:name w:val="Bullet"/>
    <w:basedOn w:val="70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1" w:customStyle="1">
    <w:name w:val="正文（首行缩进）"/>
    <w:basedOn w:val="700"/>
    <w:uiPriority w:val="0"/>
    <w:qFormat/>
    <w:pPr>
      <w:ind w:firstLine="482"/>
      <w:spacing w:before="120" w:line="360" w:lineRule="auto"/>
      <w:widowControl/>
    </w:pPr>
    <w:rPr>
      <w:sz w:val="24"/>
      <w:szCs w:val="20"/>
    </w:rPr>
  </w:style>
  <w:style w:type="character" w:styleId="1202" w:customStyle="1">
    <w:name w:val="style161"/>
    <w:uiPriority w:val="0"/>
    <w:qFormat/>
    <w:rPr>
      <w:rFonts w:ascii="Verdana" w:hAnsi="Verdana" w:eastAsia="宋体"/>
      <w:b/>
      <w:color w:val="0a246a"/>
      <w:sz w:val="24"/>
      <w:szCs w:val="24"/>
      <w:lang w:val="en-US" w:eastAsia="zh-CN" w:bidi="ar-SA"/>
    </w:rPr>
  </w:style>
  <w:style w:type="paragraph" w:styleId="1203" w:customStyle="1">
    <w:name w:val="正文（首行缩进两字）"/>
    <w:basedOn w:val="700"/>
    <w:uiPriority w:val="0"/>
    <w:qFormat/>
    <w:pPr>
      <w:spacing w:line="312" w:lineRule="auto"/>
    </w:pPr>
    <w:rPr>
      <w:rFonts w:ascii="宋体" w:cs="宋体"/>
      <w:sz w:val="24"/>
    </w:rPr>
  </w:style>
  <w:style w:type="paragraph" w:styleId="1204" w:customStyle="1">
    <w:name w:val="正文文字缩进 3"/>
    <w:basedOn w:val="700"/>
    <w:uiPriority w:val="0"/>
    <w:qFormat/>
    <w:pPr>
      <w:ind w:left="420" w:firstLine="420"/>
      <w:spacing w:line="312" w:lineRule="auto"/>
    </w:pPr>
    <w:rPr>
      <w:rFonts w:ascii="黑体" w:hAnsi="黑体" w:cs="宋体"/>
      <w:bCs/>
      <w:color w:val="000000"/>
      <w:sz w:val="24"/>
    </w:rPr>
  </w:style>
  <w:style w:type="paragraph" w:styleId="1205" w:customStyle="1">
    <w:name w:val="技术方案3"/>
    <w:basedOn w:val="700"/>
    <w:uiPriority w:val="0"/>
    <w:qFormat/>
    <w:pPr>
      <w:spacing w:line="360" w:lineRule="auto"/>
    </w:pPr>
    <w:rPr>
      <w:rFonts w:ascii="宋体"/>
      <w:b/>
      <w:bCs/>
      <w:sz w:val="32"/>
    </w:rPr>
  </w:style>
  <w:style w:type="paragraph" w:styleId="1206" w:customStyle="1">
    <w:name w:val="技术方案2"/>
    <w:basedOn w:val="700"/>
    <w:uiPriority w:val="0"/>
    <w:qFormat/>
    <w:pPr>
      <w:spacing w:line="480" w:lineRule="auto"/>
    </w:pPr>
    <w:rPr>
      <w:rFonts w:ascii="宋体"/>
      <w:b/>
      <w:bCs/>
      <w:sz w:val="36"/>
    </w:rPr>
  </w:style>
  <w:style w:type="paragraph" w:styleId="1207" w:customStyle="1">
    <w:name w:val="技术方案正文"/>
    <w:basedOn w:val="700"/>
    <w:uiPriority w:val="0"/>
    <w:qFormat/>
    <w:pPr>
      <w:ind w:firstLine="480"/>
      <w:spacing w:line="360" w:lineRule="auto"/>
    </w:pPr>
    <w:rPr>
      <w:rFonts w:ascii="宋体"/>
      <w:sz w:val="24"/>
    </w:rPr>
  </w:style>
  <w:style w:type="paragraph" w:styleId="12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09" w:customStyle="1">
    <w:name w:val="Normal Paragraph"/>
    <w:basedOn w:val="700"/>
    <w:uiPriority w:val="0"/>
    <w:qFormat/>
    <w:pPr>
      <w:ind w:firstLine="425"/>
      <w:spacing w:before="120" w:line="360" w:lineRule="auto"/>
      <w:widowControl/>
    </w:pPr>
    <w:rPr>
      <w:sz w:val="24"/>
      <w:szCs w:val="20"/>
    </w:rPr>
  </w:style>
  <w:style w:type="paragraph" w:styleId="1210" w:customStyle="1">
    <w:name w:val="Normal Paragraph Char"/>
    <w:basedOn w:val="700"/>
    <w:uiPriority w:val="0"/>
    <w:qFormat/>
    <w:pPr>
      <w:ind w:firstLine="425"/>
      <w:spacing w:before="120" w:line="360" w:lineRule="auto"/>
      <w:widowControl/>
    </w:pPr>
    <w:rPr>
      <w:sz w:val="24"/>
    </w:rPr>
  </w:style>
  <w:style w:type="paragraph" w:styleId="1211" w:customStyle="1">
    <w:name w:val="文档正文"/>
    <w:basedOn w:val="700"/>
    <w:uiPriority w:val="0"/>
    <w:qFormat/>
    <w:rPr>
      <w:rFonts w:ascii="宋体"/>
      <w:szCs w:val="20"/>
    </w:rPr>
  </w:style>
  <w:style w:type="paragraph" w:styleId="1212" w:customStyle="1">
    <w:name w:val="默认段落字体 Para Char Char Char Char Char"/>
    <w:basedOn w:val="700"/>
    <w:uiPriority w:val="0"/>
    <w:qFormat/>
    <w:pPr>
      <w:ind w:firstLine="200"/>
      <w:jc w:val="left"/>
      <w:spacing w:before="100" w:beforeAutospacing="1" w:after="100" w:afterAutospacing="1" w:line="360" w:lineRule="auto"/>
    </w:pPr>
    <w:rPr>
      <w:rFonts w:ascii="Arial" w:hAnsi="Arial"/>
      <w:sz w:val="24"/>
      <w:lang w:eastAsia="en-US"/>
    </w:rPr>
  </w:style>
  <w:style w:type="paragraph" w:styleId="1213" w:customStyle="1">
    <w:name w:val="标题2"/>
    <w:basedOn w:val="700"/>
    <w:uiPriority w:val="0"/>
    <w:qFormat/>
    <w:pPr>
      <w:tabs>
        <w:tab w:val="left" w:pos="0" w:leader="none"/>
      </w:tabs>
    </w:pPr>
    <w:rPr>
      <w:rFonts w:ascii="黑体" w:eastAsia="黑体"/>
      <w:sz w:val="24"/>
    </w:rPr>
  </w:style>
  <w:style w:type="paragraph" w:styleId="1214" w:customStyle="1">
    <w:name w:val="Char Char Char Char Char Char Char Char Char Char Char Char Char1"/>
    <w:basedOn w:val="700"/>
    <w:uiPriority w:val="0"/>
    <w:qFormat/>
    <w:pPr>
      <w:jc w:val="left"/>
      <w:spacing w:after="160" w:line="240" w:lineRule="exact"/>
      <w:widowControl/>
    </w:pPr>
    <w:rPr>
      <w:rFonts w:ascii="Arial" w:hAnsi="Arial" w:eastAsia="Times New Roman" w:cs="Verdana"/>
      <w:b/>
      <w:sz w:val="24"/>
      <w:szCs w:val="32"/>
      <w:lang w:eastAsia="en-US"/>
    </w:rPr>
  </w:style>
  <w:style w:type="paragraph" w:styleId="1215" w:customStyle="1">
    <w:name w:val="样式2"/>
    <w:basedOn w:val="782"/>
    <w:uiPriority w:val="0"/>
    <w:qFormat/>
    <w:pPr>
      <w:spacing w:line="415" w:lineRule="auto"/>
    </w:pPr>
    <w:rPr>
      <w:rFonts w:ascii="Calibri" w:hAnsi="Calibri"/>
      <w:bCs/>
      <w:color w:val="000000"/>
      <w:sz w:val="28"/>
      <w:szCs w:val="28"/>
    </w:rPr>
  </w:style>
  <w:style w:type="paragraph" w:styleId="1216" w:customStyle="1">
    <w:name w:val="样式3"/>
    <w:basedOn w:val="782"/>
    <w:uiPriority w:val="0"/>
    <w:qFormat/>
    <w:pPr>
      <w:spacing w:line="415" w:lineRule="auto"/>
    </w:pPr>
    <w:rPr>
      <w:rFonts w:ascii="Calibri" w:hAnsi="Calibri"/>
      <w:bCs/>
      <w:color w:val="000000"/>
      <w:sz w:val="28"/>
      <w:szCs w:val="28"/>
    </w:rPr>
  </w:style>
  <w:style w:type="paragraph" w:styleId="1217" w:customStyle="1">
    <w:name w:val="样式4"/>
    <w:basedOn w:val="782"/>
    <w:uiPriority w:val="0"/>
    <w:qFormat/>
    <w:pPr>
      <w:spacing w:line="415" w:lineRule="auto"/>
    </w:pPr>
    <w:rPr>
      <w:rFonts w:ascii="Calibri" w:hAnsi="Calibri"/>
      <w:bCs/>
      <w:color w:val="000000"/>
      <w:sz w:val="28"/>
      <w:szCs w:val="28"/>
    </w:rPr>
  </w:style>
  <w:style w:type="paragraph" w:styleId="1218" w:customStyle="1">
    <w:name w:val="样式5"/>
    <w:basedOn w:val="782"/>
    <w:uiPriority w:val="0"/>
    <w:qFormat/>
    <w:pPr>
      <w:spacing w:line="415" w:lineRule="auto"/>
    </w:pPr>
    <w:rPr>
      <w:rFonts w:ascii="Calibri" w:hAnsi="Calibri"/>
      <w:bCs/>
      <w:color w:val="000000"/>
      <w:sz w:val="28"/>
      <w:szCs w:val="28"/>
    </w:rPr>
  </w:style>
  <w:style w:type="paragraph" w:styleId="1219" w:customStyle="1">
    <w:name w:val="样式6"/>
    <w:basedOn w:val="1150"/>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0" w:customStyle="1">
    <w:name w:val="大汉方案正文 Char"/>
    <w:basedOn w:val="700"/>
    <w:uiPriority w:val="0"/>
    <w:qFormat/>
    <w:pPr>
      <w:ind w:firstLine="200"/>
      <w:spacing w:line="360" w:lineRule="auto"/>
    </w:pPr>
    <w:rPr>
      <w:rFonts w:ascii="Arial" w:hAnsi="Arial"/>
      <w:sz w:val="24"/>
    </w:rPr>
  </w:style>
  <w:style w:type="character" w:styleId="1221" w:customStyle="1">
    <w:name w:val="标题 2 Char Char Char"/>
    <w:uiPriority w:val="0"/>
    <w:qFormat/>
    <w:rPr>
      <w:rFonts w:ascii="Arial" w:hAnsi="Arial" w:eastAsia="宋体" w:cs="Arial"/>
      <w:b/>
      <w:bCs/>
      <w:i/>
      <w:iCs/>
      <w:sz w:val="28"/>
      <w:szCs w:val="28"/>
      <w:lang w:val="en-US" w:eastAsia="zh-CN" w:bidi="ar-SA"/>
    </w:rPr>
  </w:style>
  <w:style w:type="character" w:styleId="1222" w:customStyle="1">
    <w:name w:val="question-title"/>
    <w:uiPriority w:val="0"/>
    <w:qFormat/>
  </w:style>
  <w:style w:type="paragraph" w:styleId="1223" w:customStyle="1">
    <w:name w:val="说明书2级标题"/>
    <w:basedOn w:val="700"/>
    <w:next w:val="1224"/>
    <w:uiPriority w:val="0"/>
    <w:qFormat/>
    <w:pPr>
      <w:numPr>
        <w:ilvl w:val="2"/>
        <w:numId w:val="2"/>
      </w:numPr>
      <w:spacing w:before="100"/>
    </w:pPr>
    <w:rPr>
      <w:rFonts w:eastAsia="黑体"/>
      <w:sz w:val="28"/>
      <w:szCs w:val="28"/>
    </w:rPr>
  </w:style>
  <w:style w:type="paragraph" w:styleId="1224" w:customStyle="1">
    <w:name w:val="说明书3级标题"/>
    <w:basedOn w:val="700"/>
    <w:next w:val="700"/>
    <w:uiPriority w:val="0"/>
    <w:qFormat/>
    <w:pPr>
      <w:numPr>
        <w:ilvl w:val="2"/>
        <w:numId w:val="3"/>
      </w:numPr>
      <w:spacing w:line="360" w:lineRule="auto"/>
    </w:pPr>
    <w:rPr>
      <w:rFonts w:eastAsia="黑体"/>
      <w:sz w:val="24"/>
    </w:rPr>
  </w:style>
  <w:style w:type="character" w:styleId="1225" w:customStyle="1">
    <w:name w:val="style15"/>
    <w:uiPriority w:val="0"/>
    <w:qFormat/>
  </w:style>
  <w:style w:type="paragraph" w:styleId="1226" w:customStyle="1">
    <w:name w:val="列出段落[858D7CFB-ED40-4347-BF05-701D383B685F][858D7CFB-ED40-4347-BF05-701D383B685F]"/>
    <w:basedOn w:val="700"/>
    <w:uiPriority w:val="0"/>
    <w:qFormat/>
    <w:pPr>
      <w:ind w:firstLine="200"/>
    </w:pPr>
  </w:style>
  <w:style w:type="paragraph" w:styleId="1227" w:customStyle="1">
    <w:name w:val="默认段落字体 Para Char Char Char Char Char Char Char Char Char1 Char Char Char Char Char Char Char Char"/>
    <w:basedOn w:val="970"/>
    <w:uiPriority w:val="0"/>
    <w:qFormat/>
  </w:style>
  <w:style w:type="paragraph" w:styleId="1228" w:customStyle="1">
    <w:name w:val="style42"/>
    <w:basedOn w:val="700"/>
    <w:uiPriority w:val="0"/>
    <w:qFormat/>
    <w:pPr>
      <w:jc w:val="left"/>
      <w:spacing w:before="100" w:beforeAutospacing="1" w:after="100" w:afterAutospacing="1"/>
      <w:widowControl/>
    </w:pPr>
    <w:rPr>
      <w:rFonts w:ascii="宋体" w:cs="宋体"/>
      <w:color w:val="000000"/>
      <w:sz w:val="15"/>
      <w:szCs w:val="15"/>
    </w:rPr>
  </w:style>
  <w:style w:type="paragraph" w:styleId="1229" w:customStyle="1">
    <w:name w:val="Char Char1 Char Char Char Char Char Char Char Char"/>
    <w:basedOn w:val="700"/>
    <w:uiPriority w:val="0"/>
    <w:qFormat/>
    <w:pPr>
      <w:jc w:val="left"/>
      <w:spacing w:after="160" w:line="240" w:lineRule="exact"/>
      <w:widowControl/>
    </w:pPr>
  </w:style>
  <w:style w:type="paragraph" w:styleId="1230" w:customStyle="1">
    <w:name w:val="技术方案正文样式"/>
    <w:basedOn w:val="700"/>
    <w:uiPriority w:val="0"/>
    <w:qFormat/>
    <w:pPr>
      <w:ind w:firstLine="200"/>
      <w:spacing w:line="400" w:lineRule="exact"/>
    </w:pPr>
    <w:rPr>
      <w:rFonts w:ascii="宋体" w:cs="宋体"/>
      <w:sz w:val="24"/>
      <w:szCs w:val="21"/>
    </w:rPr>
  </w:style>
  <w:style w:type="paragraph" w:styleId="1231" w:customStyle="1">
    <w:name w:val="修订1"/>
    <w:uiPriority w:val="0"/>
    <w:qFormat/>
    <w:rPr>
      <w:rFonts w:ascii="Times New Roman" w:hAnsi="Times New Roman" w:eastAsia="宋体" w:cs="Times New Roman"/>
      <w:sz w:val="21"/>
      <w:szCs w:val="24"/>
      <w:lang w:val="en-US" w:eastAsia="zh-CN" w:bidi="ar-SA"/>
    </w:rPr>
  </w:style>
  <w:style w:type="paragraph" w:styleId="1232" w:customStyle="1">
    <w:name w:val="D&amp;L"/>
    <w:basedOn w:val="991"/>
    <w:uiPriority w:val="0"/>
    <w:qFormat/>
    <w:pPr>
      <w:spacing w:line="240" w:lineRule="atLeast"/>
      <w:pBdr>
        <w:bottom w:val="single" w:color="000000" w:sz="18" w:space="1"/>
      </w:pBdr>
    </w:pPr>
    <w:rPr>
      <w:sz w:val="24"/>
      <w:szCs w:val="20"/>
    </w:rPr>
  </w:style>
  <w:style w:type="paragraph" w:styleId="1233" w:customStyle="1">
    <w:name w:val="样式 标题 2 + Times New Roman 四号 非加粗 段前: 5 磅 段后: 0 磅 行距: 固定值 20..."/>
    <w:basedOn w:val="780"/>
    <w:uiPriority w:val="0"/>
    <w:qFormat/>
    <w:pPr>
      <w:spacing w:before="100" w:after="0" w:line="400" w:lineRule="exact"/>
    </w:pPr>
    <w:rPr>
      <w:rFonts w:ascii="Times New Roman" w:hAnsi="Times New Roman" w:cs="宋体"/>
      <w:b w:val="0"/>
      <w:sz w:val="28"/>
    </w:rPr>
  </w:style>
  <w:style w:type="paragraph" w:styleId="1234" w:customStyle="1">
    <w:name w:val="Char Char Char Char Char Char Char1 Char"/>
    <w:basedOn w:val="700"/>
    <w:uiPriority w:val="0"/>
    <w:qFormat/>
    <w:rPr>
      <w:rFonts w:ascii="Tahoma" w:hAnsi="Tahoma"/>
      <w:sz w:val="24"/>
      <w:szCs w:val="20"/>
    </w:rPr>
  </w:style>
  <w:style w:type="paragraph" w:styleId="1235" w:customStyle="1">
    <w:name w:val="TOC 标题2"/>
    <w:basedOn w:val="778"/>
    <w:next w:val="700"/>
    <w:uiPriority w:val="0"/>
    <w:qFormat/>
    <w:pPr>
      <w:spacing w:before="480" w:after="0" w:line="276" w:lineRule="auto"/>
      <w:widowControl/>
      <w:outlineLvl w:val="9"/>
    </w:pPr>
    <w:rPr>
      <w:rFonts w:ascii="Cambria" w:hAnsi="Cambria"/>
      <w:color w:val="365f91"/>
      <w:sz w:val="28"/>
    </w:rPr>
  </w:style>
  <w:style w:type="paragraph" w:styleId="1236" w:customStyle="1">
    <w:name w:val="无间隔11"/>
    <w:link w:val="1237"/>
    <w:uiPriority w:val="0"/>
    <w:qFormat/>
    <w:rPr>
      <w:rFonts w:ascii="Calibri" w:hAnsi="Calibri" w:eastAsia="宋体" w:cs="Times New Roman"/>
      <w:sz w:val="22"/>
      <w:lang w:val="en-US" w:eastAsia="zh-CN" w:bidi="ar-SA"/>
    </w:rPr>
  </w:style>
  <w:style w:type="character" w:styleId="1237" w:customStyle="1">
    <w:name w:val="无间隔 字符"/>
    <w:link w:val="1236"/>
    <w:uiPriority w:val="0"/>
    <w:qFormat/>
    <w:rPr>
      <w:rFonts w:ascii="Calibri" w:hAnsi="Calibri"/>
      <w:sz w:val="22"/>
      <w:lang w:bidi="ar-SA"/>
    </w:rPr>
  </w:style>
  <w:style w:type="paragraph" w:styleId="1238" w:customStyle="1">
    <w:name w:val="Normal_0"/>
    <w:uiPriority w:val="0"/>
    <w:qFormat/>
    <w:rPr>
      <w:rFonts w:ascii="黑体" w:hAnsi="黑体" w:eastAsia="黑体" w:cs="Times New Roman"/>
      <w:b/>
      <w:sz w:val="32"/>
      <w:szCs w:val="24"/>
      <w:lang w:val="en-US" w:eastAsia="zh-CN" w:bidi="ar-SA"/>
    </w:rPr>
  </w:style>
  <w:style w:type="paragraph" w:styleId="12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40" w:customStyle="1">
    <w:name w:val="Normal_1"/>
    <w:uiPriority w:val="0"/>
    <w:qFormat/>
    <w:rPr>
      <w:rFonts w:ascii="黑体" w:hAnsi="黑体" w:eastAsia="黑体" w:cs="Times New Roman"/>
      <w:b/>
      <w:sz w:val="32"/>
      <w:szCs w:val="24"/>
      <w:lang w:val="en-US" w:eastAsia="zh-CN" w:bidi="ar-SA"/>
    </w:rPr>
  </w:style>
  <w:style w:type="paragraph" w:styleId="1241"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42"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Normal_2"/>
    <w:uiPriority w:val="0"/>
    <w:qFormat/>
    <w:rPr>
      <w:rFonts w:ascii="黑体" w:hAnsi="黑体" w:eastAsia="黑体" w:cs="Times New Roman"/>
      <w:b/>
      <w:sz w:val="32"/>
      <w:szCs w:val="24"/>
      <w:lang w:val="en-US" w:eastAsia="zh-CN" w:bidi="ar-SA"/>
    </w:rPr>
  </w:style>
  <w:style w:type="paragraph" w:styleId="1245"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Normal_3"/>
    <w:uiPriority w:val="0"/>
    <w:qFormat/>
    <w:rPr>
      <w:rFonts w:ascii="黑体" w:hAnsi="黑体" w:eastAsia="黑体" w:cs="Times New Roman"/>
      <w:b/>
      <w:sz w:val="32"/>
      <w:szCs w:val="24"/>
      <w:lang w:val="en-US" w:eastAsia="zh-CN" w:bidi="ar-SA"/>
    </w:rPr>
  </w:style>
  <w:style w:type="paragraph" w:styleId="1247" w:customStyle="1">
    <w:name w:val="Normal_4"/>
    <w:uiPriority w:val="0"/>
    <w:qFormat/>
    <w:rPr>
      <w:rFonts w:ascii="黑体" w:hAnsi="黑体" w:eastAsia="黑体" w:cs="Times New Roman"/>
      <w:b/>
      <w:sz w:val="32"/>
      <w:szCs w:val="24"/>
      <w:lang w:val="en-US" w:eastAsia="zh-CN" w:bidi="ar-SA"/>
    </w:rPr>
  </w:style>
  <w:style w:type="paragraph" w:styleId="1248" w:customStyle="1">
    <w:name w:val="Normal_5"/>
    <w:uiPriority w:val="0"/>
    <w:qFormat/>
    <w:rPr>
      <w:rFonts w:ascii="黑体" w:hAnsi="黑体" w:eastAsia="黑体" w:cs="Times New Roman"/>
      <w:b/>
      <w:sz w:val="32"/>
      <w:szCs w:val="24"/>
      <w:lang w:val="en-US" w:eastAsia="zh-CN" w:bidi="ar-SA"/>
    </w:rPr>
  </w:style>
  <w:style w:type="paragraph" w:styleId="124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50" w:customStyle="1">
    <w:name w:val="Normal_6"/>
    <w:uiPriority w:val="0"/>
    <w:qFormat/>
    <w:rPr>
      <w:rFonts w:ascii="黑体" w:hAnsi="黑体" w:eastAsia="黑体" w:cs="Times New Roman"/>
      <w:b/>
      <w:sz w:val="32"/>
      <w:szCs w:val="24"/>
      <w:lang w:val="en-US" w:eastAsia="zh-CN" w:bidi="ar-SA"/>
    </w:rPr>
  </w:style>
  <w:style w:type="paragraph" w:styleId="1251"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52" w:customStyle="1">
    <w:name w:val="Normal_7"/>
    <w:uiPriority w:val="0"/>
    <w:qFormat/>
    <w:rPr>
      <w:rFonts w:ascii="黑体" w:hAnsi="黑体" w:eastAsia="黑体" w:cs="Times New Roman"/>
      <w:b/>
      <w:sz w:val="32"/>
      <w:szCs w:val="24"/>
      <w:lang w:val="en-US" w:eastAsia="zh-CN" w:bidi="ar-SA"/>
    </w:rPr>
  </w:style>
  <w:style w:type="paragraph" w:styleId="1253" w:customStyle="1">
    <w:name w:val="Normal_8"/>
    <w:uiPriority w:val="0"/>
    <w:qFormat/>
    <w:rPr>
      <w:rFonts w:ascii="Times New Roman" w:hAnsi="Times New Roman" w:eastAsia="Times New Roman" w:cs="Times New Roman"/>
      <w:sz w:val="24"/>
      <w:szCs w:val="24"/>
      <w:lang w:val="en-US" w:eastAsia="zh-CN" w:bidi="ar-SA"/>
    </w:rPr>
  </w:style>
  <w:style w:type="paragraph" w:styleId="1254" w:customStyle="1">
    <w:name w:val="Normal_9"/>
    <w:uiPriority w:val="0"/>
    <w:qFormat/>
    <w:rPr>
      <w:rFonts w:ascii="黑体" w:hAnsi="黑体" w:eastAsia="黑体" w:cs="Times New Roman"/>
      <w:b/>
      <w:sz w:val="32"/>
      <w:szCs w:val="24"/>
      <w:lang w:val="en-US" w:eastAsia="zh-CN" w:bidi="ar-SA"/>
    </w:rPr>
  </w:style>
  <w:style w:type="paragraph" w:styleId="125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56" w:customStyle="1">
    <w:name w:val="Normal_10"/>
    <w:uiPriority w:val="0"/>
    <w:qFormat/>
    <w:rPr>
      <w:rFonts w:ascii="黑体" w:hAnsi="黑体" w:eastAsia="黑体" w:cs="Times New Roman"/>
      <w:b/>
      <w:sz w:val="32"/>
      <w:szCs w:val="24"/>
      <w:lang w:val="en-US" w:eastAsia="zh-CN" w:bidi="ar-SA"/>
    </w:rPr>
  </w:style>
  <w:style w:type="paragraph" w:styleId="1257"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paragraph" w:styleId="1258" w:customStyle="1">
    <w:name w:val="正文缩进_0"/>
    <w:basedOn w:val="1257"/>
    <w:link w:val="1259"/>
    <w:uiPriority w:val="0"/>
    <w:unhideWhenUsed/>
    <w:qFormat/>
    <w:pPr>
      <w:ind w:firstLine="420"/>
    </w:pPr>
    <w:rPr>
      <w:szCs w:val="22"/>
    </w:rPr>
  </w:style>
  <w:style w:type="character" w:styleId="1259" w:customStyle="1">
    <w:name w:val="正文缩进 Char1_0"/>
    <w:link w:val="1258"/>
    <w:uiPriority w:val="0"/>
    <w:qFormat/>
    <w:rPr>
      <w:sz w:val="21"/>
      <w:szCs w:val="22"/>
    </w:rPr>
  </w:style>
  <w:style w:type="paragraph" w:styleId="1260" w:customStyle="1">
    <w:name w:val="纯文本_0"/>
    <w:basedOn w:val="1257"/>
    <w:link w:val="1261"/>
    <w:uiPriority w:val="0"/>
    <w:unhideWhenUsed/>
    <w:qFormat/>
    <w:rPr>
      <w:rFonts w:ascii="宋体" w:hAnsi="Courier New"/>
      <w:szCs w:val="21"/>
    </w:rPr>
  </w:style>
  <w:style w:type="character" w:styleId="1261" w:customStyle="1">
    <w:name w:val="纯文本 Char_0"/>
    <w:link w:val="1260"/>
    <w:uiPriority w:val="0"/>
    <w:qFormat/>
    <w:rPr>
      <w:rFonts w:ascii="宋体" w:hAnsi="Courier New" w:cs="Courier New"/>
      <w:sz w:val="21"/>
      <w:szCs w:val="21"/>
    </w:rPr>
  </w:style>
  <w:style w:type="paragraph" w:styleId="1262" w:customStyle="1">
    <w:name w:val="Normal_11"/>
    <w:uiPriority w:val="0"/>
    <w:qFormat/>
    <w:rPr>
      <w:rFonts w:ascii="黑体" w:hAnsi="黑体" w:eastAsia="黑体" w:cs="Times New Roman"/>
      <w:b/>
      <w:sz w:val="32"/>
      <w:szCs w:val="24"/>
      <w:lang w:val="en-US" w:eastAsia="zh-CN" w:bidi="ar-SA"/>
    </w:rPr>
  </w:style>
  <w:style w:type="paragraph" w:styleId="1263"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64" w:customStyle="1">
    <w:name w:val="Normal_12"/>
    <w:uiPriority w:val="0"/>
    <w:qFormat/>
    <w:rPr>
      <w:rFonts w:ascii="黑体" w:hAnsi="黑体" w:eastAsia="黑体" w:cs="Times New Roman"/>
      <w:b/>
      <w:sz w:val="32"/>
      <w:szCs w:val="24"/>
      <w:lang w:val="en-US" w:eastAsia="zh-CN" w:bidi="ar-SA"/>
    </w:rPr>
  </w:style>
  <w:style w:type="paragraph" w:styleId="1265"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66" w:customStyle="1">
    <w:name w:val="Normal_13"/>
    <w:uiPriority w:val="0"/>
    <w:qFormat/>
    <w:rPr>
      <w:rFonts w:ascii="黑体" w:hAnsi="黑体" w:eastAsia="黑体" w:cs="Times New Roman"/>
      <w:b/>
      <w:sz w:val="32"/>
      <w:szCs w:val="24"/>
      <w:lang w:val="en-US" w:eastAsia="zh-CN" w:bidi="ar-SA"/>
    </w:rPr>
  </w:style>
  <w:style w:type="paragraph" w:styleId="1267"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268" w:customStyle="1">
    <w:name w:val="Normal_14"/>
    <w:uiPriority w:val="0"/>
    <w:qFormat/>
    <w:rPr>
      <w:rFonts w:ascii="黑体" w:hAnsi="黑体" w:eastAsia="黑体" w:cs="Times New Roman"/>
      <w:b/>
      <w:sz w:val="32"/>
      <w:szCs w:val="24"/>
      <w:lang w:val="en-US" w:eastAsia="zh-CN" w:bidi="ar-SA"/>
    </w:rPr>
  </w:style>
  <w:style w:type="paragraph" w:styleId="1269"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270" w:customStyle="1">
    <w:name w:val="Normal_15"/>
    <w:uiPriority w:val="0"/>
    <w:qFormat/>
    <w:rPr>
      <w:rFonts w:ascii="黑体" w:hAnsi="黑体" w:eastAsia="黑体" w:cs="Times New Roman"/>
      <w:b/>
      <w:sz w:val="32"/>
      <w:szCs w:val="24"/>
      <w:lang w:val="en-US" w:eastAsia="zh-CN" w:bidi="ar-SA"/>
    </w:rPr>
  </w:style>
  <w:style w:type="paragraph" w:styleId="1271"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Normal_16"/>
    <w:uiPriority w:val="0"/>
    <w:qFormat/>
    <w:rPr>
      <w:rFonts w:ascii="黑体" w:hAnsi="黑体" w:eastAsia="黑体" w:cs="Times New Roman"/>
      <w:b/>
      <w:sz w:val="32"/>
      <w:szCs w:val="24"/>
      <w:lang w:val="en-US" w:eastAsia="zh-CN" w:bidi="ar-SA"/>
    </w:rPr>
  </w:style>
  <w:style w:type="paragraph" w:styleId="1273"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274"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75" w:customStyle="1">
    <w:name w:val="Normal_17"/>
    <w:uiPriority w:val="0"/>
    <w:qFormat/>
    <w:rPr>
      <w:rFonts w:ascii="黑体" w:hAnsi="黑体" w:eastAsia="黑体" w:cs="Times New Roman"/>
      <w:b/>
      <w:sz w:val="32"/>
      <w:szCs w:val="24"/>
      <w:lang w:val="en-US" w:eastAsia="zh-CN" w:bidi="ar-SA"/>
    </w:rPr>
  </w:style>
  <w:style w:type="paragraph" w:styleId="1276" w:customStyle="1">
    <w:name w:val="Normal_18"/>
    <w:uiPriority w:val="0"/>
    <w:qFormat/>
    <w:rPr>
      <w:rFonts w:ascii="黑体" w:hAnsi="黑体" w:eastAsia="黑体" w:cs="Times New Roman"/>
      <w:b/>
      <w:sz w:val="32"/>
      <w:szCs w:val="24"/>
      <w:lang w:val="en-US" w:eastAsia="zh-CN" w:bidi="ar-SA"/>
    </w:rPr>
  </w:style>
  <w:style w:type="paragraph" w:styleId="1277"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78" w:customStyle="1">
    <w:name w:val="Normal_0_0"/>
    <w:uiPriority w:val="0"/>
    <w:qFormat/>
    <w:rPr>
      <w:rFonts w:ascii="黑体" w:hAnsi="黑体" w:eastAsia="黑体" w:cs="Times New Roman"/>
      <w:b/>
      <w:sz w:val="40"/>
      <w:szCs w:val="24"/>
      <w:lang w:val="en-US" w:eastAsia="zh-CN" w:bidi="ar-SA"/>
    </w:rPr>
  </w:style>
  <w:style w:type="paragraph" w:styleId="1279" w:customStyle="1">
    <w:name w:val="Normal_1_0"/>
    <w:uiPriority w:val="0"/>
    <w:qFormat/>
    <w:rPr>
      <w:rFonts w:ascii="Times New Roman" w:hAnsi="Times New Roman" w:eastAsia="Times New Roman" w:cs="Times New Roman"/>
      <w:sz w:val="24"/>
      <w:szCs w:val="24"/>
      <w:lang w:val="en-US" w:eastAsia="zh-CN" w:bidi="ar-SA"/>
    </w:rPr>
  </w:style>
  <w:style w:type="paragraph" w:styleId="1280"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正文_3"/>
    <w:next w:val="1282"/>
    <w:uiPriority w:val="0"/>
    <w:qFormat/>
    <w:pPr>
      <w:jc w:val="both"/>
      <w:widowControl w:val="off"/>
    </w:pPr>
    <w:rPr>
      <w:rFonts w:ascii="Calibri" w:hAnsi="Calibri" w:eastAsia="宋体" w:cs="Times New Roman"/>
      <w:sz w:val="21"/>
      <w:szCs w:val="22"/>
      <w:lang w:val="en-US" w:eastAsia="zh-CN" w:bidi="ar-SA"/>
    </w:rPr>
  </w:style>
  <w:style w:type="paragraph" w:styleId="1282" w:customStyle="1">
    <w:name w:val="正文首行缩进 2_1"/>
    <w:basedOn w:val="1283"/>
    <w:next w:val="1285"/>
    <w:uiPriority w:val="0"/>
    <w:qFormat/>
    <w:pPr>
      <w:ind w:left="200" w:firstLine="200"/>
      <w:spacing w:after="120"/>
    </w:pPr>
    <w:rPr>
      <w:rFonts w:ascii="Times New Roman" w:hAnsi="Times New Roman"/>
      <w:sz w:val="24"/>
      <w:szCs w:val="24"/>
    </w:rPr>
  </w:style>
  <w:style w:type="paragraph" w:styleId="1283" w:customStyle="1">
    <w:name w:val="正文文本缩进_1"/>
    <w:basedOn w:val="1284"/>
    <w:next w:val="1282"/>
    <w:uiPriority w:val="0"/>
    <w:qFormat/>
    <w:pPr>
      <w:ind w:firstLine="225"/>
    </w:pPr>
    <w:rPr>
      <w:rFonts w:ascii="仿宋_GB2312" w:eastAsia="仿宋_GB2312"/>
      <w:sz w:val="32"/>
    </w:rPr>
  </w:style>
  <w:style w:type="paragraph" w:styleId="1284" w:customStyle="1">
    <w:name w:val="正文_18"/>
    <w:next w:val="1283"/>
    <w:uiPriority w:val="0"/>
    <w:qFormat/>
    <w:pPr>
      <w:jc w:val="both"/>
      <w:widowControl w:val="off"/>
    </w:pPr>
    <w:rPr>
      <w:rFonts w:ascii="Calibri" w:hAnsi="Calibri" w:eastAsia="宋体" w:cs="Times New Roman"/>
      <w:sz w:val="21"/>
      <w:szCs w:val="22"/>
      <w:lang w:val="en-US" w:eastAsia="zh-CN" w:bidi="ar-SA"/>
    </w:rPr>
  </w:style>
  <w:style w:type="paragraph" w:styleId="1285" w:customStyle="1">
    <w:name w:val="xl53_0"/>
    <w:next w:val="1281"/>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286" w:customStyle="1">
    <w:name w:val="正文_16"/>
    <w:next w:val="1287"/>
    <w:uiPriority w:val="0"/>
    <w:qFormat/>
    <w:pPr>
      <w:jc w:val="both"/>
      <w:widowControl w:val="off"/>
    </w:pPr>
    <w:rPr>
      <w:rFonts w:ascii="Calibri" w:hAnsi="Calibri" w:eastAsia="宋体" w:cs="Times New Roman"/>
      <w:sz w:val="21"/>
      <w:szCs w:val="22"/>
      <w:lang w:val="en-US" w:eastAsia="zh-CN" w:bidi="ar-SA"/>
    </w:rPr>
  </w:style>
  <w:style w:type="paragraph" w:styleId="1287" w:customStyle="1">
    <w:name w:val="正文首行缩进 2_0"/>
    <w:basedOn w:val="1288"/>
    <w:uiPriority w:val="0"/>
    <w:qFormat/>
    <w:pPr>
      <w:ind w:left="200" w:firstLine="200"/>
      <w:spacing w:after="120"/>
    </w:pPr>
    <w:rPr>
      <w:rFonts w:ascii="Times New Roman" w:hAnsi="Times New Roman"/>
      <w:sz w:val="24"/>
      <w:szCs w:val="24"/>
    </w:rPr>
  </w:style>
  <w:style w:type="paragraph" w:styleId="1288" w:customStyle="1">
    <w:name w:val="正文文本缩进_0"/>
    <w:basedOn w:val="1286"/>
    <w:uiPriority w:val="0"/>
    <w:qFormat/>
    <w:pPr>
      <w:ind w:firstLine="225"/>
    </w:pPr>
    <w:rPr>
      <w:rFonts w:ascii="仿宋_GB2312" w:eastAsia="仿宋_GB2312"/>
      <w:sz w:val="32"/>
    </w:rPr>
  </w:style>
  <w:style w:type="paragraph" w:styleId="128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90" w:customStyle="1">
    <w:name w:val="标题 12"/>
    <w:basedOn w:val="746"/>
    <w:next w:val="746"/>
    <w:uiPriority w:val="0"/>
    <w:qFormat/>
    <w:pPr>
      <w:keepLines/>
      <w:keepNext/>
      <w:spacing w:before="340" w:after="330" w:line="576" w:lineRule="auto"/>
      <w:outlineLvl w:val="0"/>
    </w:pPr>
    <w:rPr>
      <w:b/>
      <w:sz w:val="44"/>
      <w:szCs w:val="20"/>
    </w:rPr>
  </w:style>
  <w:style w:type="paragraph" w:styleId="1291" w:customStyle="1">
    <w:name w:val="段_0"/>
    <w:next w:val="1292"/>
    <w:uiPriority w:val="0"/>
    <w:qFormat/>
    <w:pPr>
      <w:ind w:firstLine="200"/>
      <w:jc w:val="both"/>
    </w:pPr>
    <w:rPr>
      <w:rFonts w:ascii="宋体" w:hAnsi="Times New Roman" w:eastAsia="宋体" w:cs="Times New Roman"/>
      <w:sz w:val="21"/>
      <w:lang w:val="en-US" w:eastAsia="zh-CN" w:bidi="ar-SA"/>
    </w:rPr>
  </w:style>
  <w:style w:type="paragraph" w:styleId="1292" w:customStyle="1">
    <w:name w:val="Normal_19_1"/>
    <w:next w:val="1291"/>
    <w:uiPriority w:val="0"/>
    <w:qFormat/>
    <w:rPr>
      <w:rFonts w:ascii="黑体" w:hAnsi="黑体" w:eastAsia="黑体" w:cs="Times New Roman"/>
      <w:b/>
      <w:sz w:val="32"/>
      <w:szCs w:val="24"/>
      <w:lang w:val="en-US" w:eastAsia="zh-CN" w:bidi="ar-SA"/>
    </w:rPr>
  </w:style>
  <w:style w:type="paragraph" w:styleId="1293" w:customStyle="1">
    <w:name w:val="Normal_0_1"/>
    <w:uiPriority w:val="0"/>
    <w:qFormat/>
    <w:rPr>
      <w:rFonts w:ascii="黑体" w:hAnsi="黑体" w:eastAsia="黑体" w:cs="Times New Roman"/>
      <w:b/>
      <w:sz w:val="32"/>
      <w:szCs w:val="24"/>
      <w:lang w:val="en-US" w:eastAsia="zh-CN" w:bidi="ar-SA"/>
    </w:rPr>
  </w:style>
  <w:style w:type="paragraph" w:styleId="1294"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295" w:customStyle="1">
    <w:name w:val="Normal_2_0"/>
    <w:uiPriority w:val="0"/>
    <w:qFormat/>
    <w:rPr>
      <w:rFonts w:ascii="黑体" w:hAnsi="黑体" w:eastAsia="黑体" w:cs="Times New Roman"/>
      <w:b/>
      <w:sz w:val="32"/>
      <w:szCs w:val="24"/>
      <w:lang w:val="en-US" w:eastAsia="zh-CN" w:bidi="ar-SA"/>
    </w:rPr>
  </w:style>
  <w:style w:type="paragraph" w:styleId="129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3_0"/>
    <w:uiPriority w:val="0"/>
    <w:qFormat/>
    <w:rPr>
      <w:rFonts w:ascii="黑体" w:hAnsi="黑体" w:eastAsia="黑体" w:cs="Times New Roman"/>
      <w:b/>
      <w:sz w:val="32"/>
      <w:szCs w:val="24"/>
      <w:lang w:val="en-US" w:eastAsia="zh-CN" w:bidi="ar-SA"/>
    </w:rPr>
  </w:style>
  <w:style w:type="paragraph" w:styleId="1298"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299" w:customStyle="1">
    <w:name w:val="Normal_5_0"/>
    <w:uiPriority w:val="0"/>
    <w:qFormat/>
    <w:rPr>
      <w:rFonts w:ascii="黑体" w:hAnsi="黑体" w:eastAsia="黑体" w:cs="Times New Roman"/>
      <w:b/>
      <w:sz w:val="32"/>
      <w:szCs w:val="24"/>
      <w:lang w:val="en-US" w:eastAsia="zh-CN" w:bidi="ar-SA"/>
    </w:rPr>
  </w:style>
  <w:style w:type="paragraph" w:styleId="1300"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6_0"/>
    <w:uiPriority w:val="0"/>
    <w:qFormat/>
    <w:rPr>
      <w:rFonts w:ascii="黑体" w:hAnsi="黑体" w:eastAsia="黑体" w:cs="Times New Roman"/>
      <w:b/>
      <w:sz w:val="32"/>
      <w:szCs w:val="24"/>
      <w:lang w:val="en-US" w:eastAsia="zh-CN" w:bidi="ar-SA"/>
    </w:rPr>
  </w:style>
  <w:style w:type="paragraph" w:styleId="1302"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Normal_8_0"/>
    <w:uiPriority w:val="0"/>
    <w:qFormat/>
    <w:rPr>
      <w:rFonts w:ascii="黑体" w:hAnsi="黑体" w:eastAsia="黑体" w:cs="Times New Roman"/>
      <w:b/>
      <w:sz w:val="32"/>
      <w:szCs w:val="24"/>
      <w:lang w:val="en-US" w:eastAsia="zh-CN" w:bidi="ar-SA"/>
    </w:rPr>
  </w:style>
  <w:style w:type="paragraph" w:styleId="1304" w:customStyle="1">
    <w:name w:val="Normal_9_0"/>
    <w:uiPriority w:val="0"/>
    <w:qFormat/>
    <w:rPr>
      <w:rFonts w:ascii="Times New Roman" w:hAnsi="Times New Roman" w:eastAsia="Times New Roman" w:cs="Times New Roman"/>
      <w:sz w:val="24"/>
      <w:szCs w:val="24"/>
      <w:lang w:val="en-US" w:eastAsia="zh-CN" w:bidi="ar-SA"/>
    </w:rPr>
  </w:style>
  <w:style w:type="paragraph" w:styleId="1305" w:customStyle="1">
    <w:name w:val="Normal_10_0"/>
    <w:uiPriority w:val="0"/>
    <w:qFormat/>
    <w:rPr>
      <w:rFonts w:ascii="Times New Roman" w:hAnsi="Times New Roman" w:eastAsia="Times New Roman" w:cs="Times New Roman"/>
      <w:sz w:val="24"/>
      <w:szCs w:val="24"/>
      <w:lang w:val="en-US" w:eastAsia="zh-CN" w:bidi="ar-SA"/>
    </w:rPr>
  </w:style>
  <w:style w:type="paragraph" w:styleId="1306" w:customStyle="1">
    <w:name w:val="Normal_11_0"/>
    <w:uiPriority w:val="0"/>
    <w:qFormat/>
    <w:rPr>
      <w:rFonts w:ascii="黑体" w:hAnsi="黑体" w:eastAsia="黑体" w:cs="Times New Roman"/>
      <w:b/>
      <w:sz w:val="32"/>
      <w:szCs w:val="24"/>
      <w:lang w:val="en-US" w:eastAsia="zh-CN" w:bidi="ar-SA"/>
    </w:rPr>
  </w:style>
  <w:style w:type="paragraph" w:styleId="130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08" w:customStyle="1">
    <w:name w:val="正文_2_0"/>
    <w:next w:val="700"/>
    <w:uiPriority w:val="0"/>
    <w:qFormat/>
    <w:pPr>
      <w:jc w:val="both"/>
      <w:widowControl w:val="off"/>
    </w:pPr>
    <w:rPr>
      <w:rFonts w:ascii="Calibri" w:hAnsi="Calibri" w:eastAsia="宋体" w:cs="Times New Roman"/>
      <w:sz w:val="21"/>
      <w:szCs w:val="22"/>
      <w:lang w:val="en-US" w:eastAsia="zh-CN" w:bidi="ar-SA"/>
    </w:rPr>
  </w:style>
  <w:style w:type="paragraph" w:styleId="1309" w:customStyle="1">
    <w:name w:val="Normal_12_0"/>
    <w:uiPriority w:val="0"/>
    <w:qFormat/>
    <w:rPr>
      <w:rFonts w:ascii="黑体" w:hAnsi="黑体" w:eastAsia="黑体" w:cs="Times New Roman"/>
      <w:b/>
      <w:sz w:val="32"/>
      <w:szCs w:val="24"/>
      <w:lang w:val="en-US" w:eastAsia="zh-CN" w:bidi="ar-SA"/>
    </w:rPr>
  </w:style>
  <w:style w:type="paragraph" w:styleId="1310"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31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14" w:customStyle="1">
    <w:name w:val="列出段落_2"/>
    <w:basedOn w:val="1312"/>
    <w:uiPriority w:val="34"/>
    <w:qFormat/>
    <w:pPr>
      <w:ind w:firstLine="420"/>
    </w:pPr>
  </w:style>
  <w:style w:type="paragraph" w:styleId="1315" w:customStyle="1">
    <w:name w:val="Normal_14_0"/>
    <w:uiPriority w:val="0"/>
    <w:qFormat/>
    <w:rPr>
      <w:rFonts w:ascii="黑体" w:hAnsi="黑体" w:eastAsia="黑体" w:cs="Times New Roman"/>
      <w:b/>
      <w:sz w:val="32"/>
      <w:szCs w:val="24"/>
      <w:lang w:val="en-US" w:eastAsia="zh-CN" w:bidi="ar-SA"/>
    </w:rPr>
  </w:style>
  <w:style w:type="paragraph" w:styleId="1316"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正文缩进_0_0"/>
    <w:basedOn w:val="1316"/>
    <w:link w:val="1318"/>
    <w:uiPriority w:val="0"/>
    <w:unhideWhenUsed/>
    <w:qFormat/>
    <w:pPr>
      <w:ind w:firstLine="420"/>
    </w:pPr>
    <w:rPr>
      <w:rFonts w:ascii="Calibri" w:hAnsi="Calibri"/>
      <w:szCs w:val="22"/>
    </w:rPr>
  </w:style>
  <w:style w:type="character" w:styleId="1318" w:customStyle="1">
    <w:name w:val="正文缩进 Char1_0_0"/>
    <w:link w:val="1317"/>
    <w:uiPriority w:val="0"/>
    <w:qFormat/>
    <w:rPr>
      <w:sz w:val="21"/>
      <w:szCs w:val="22"/>
    </w:rPr>
  </w:style>
  <w:style w:type="paragraph" w:styleId="1319" w:customStyle="1">
    <w:name w:val="纯文本_0_0"/>
    <w:basedOn w:val="1320"/>
    <w:link w:val="1321"/>
    <w:uiPriority w:val="0"/>
    <w:unhideWhenUsed/>
    <w:qFormat/>
    <w:rPr>
      <w:rFonts w:ascii="宋体" w:hAnsi="Courier New"/>
      <w:szCs w:val="21"/>
    </w:rPr>
  </w:style>
  <w:style w:type="paragraph" w:styleId="132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321" w:customStyle="1">
    <w:name w:val="纯文本 Char_0_0"/>
    <w:link w:val="1319"/>
    <w:uiPriority w:val="0"/>
    <w:qFormat/>
    <w:rPr>
      <w:rFonts w:ascii="宋体" w:hAnsi="Courier New"/>
      <w:sz w:val="21"/>
      <w:szCs w:val="21"/>
    </w:rPr>
  </w:style>
  <w:style w:type="paragraph" w:styleId="1322" w:customStyle="1">
    <w:name w:val="Normal_15_0"/>
    <w:uiPriority w:val="0"/>
    <w:qFormat/>
    <w:rPr>
      <w:rFonts w:ascii="黑体" w:hAnsi="黑体" w:eastAsia="黑体" w:cs="Times New Roman"/>
      <w:b/>
      <w:sz w:val="32"/>
      <w:szCs w:val="24"/>
      <w:lang w:val="en-US" w:eastAsia="zh-CN" w:bidi="ar-SA"/>
    </w:rPr>
  </w:style>
  <w:style w:type="paragraph" w:styleId="1323"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24" w:customStyle="1">
    <w:name w:val="Normal_16_0"/>
    <w:uiPriority w:val="0"/>
    <w:qFormat/>
    <w:rPr>
      <w:rFonts w:ascii="黑体" w:hAnsi="黑体" w:eastAsia="黑体" w:cs="Times New Roman"/>
      <w:b/>
      <w:sz w:val="32"/>
      <w:szCs w:val="24"/>
      <w:lang w:val="en-US" w:eastAsia="zh-CN" w:bidi="ar-SA"/>
    </w:rPr>
  </w:style>
  <w:style w:type="paragraph" w:styleId="1325"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Normal_17_0"/>
    <w:uiPriority w:val="0"/>
    <w:qFormat/>
    <w:rPr>
      <w:rFonts w:ascii="黑体" w:hAnsi="黑体" w:eastAsia="黑体" w:cs="Times New Roman"/>
      <w:b/>
      <w:sz w:val="32"/>
      <w:szCs w:val="24"/>
      <w:lang w:val="en-US" w:eastAsia="zh-CN" w:bidi="ar-SA"/>
    </w:rPr>
  </w:style>
  <w:style w:type="paragraph" w:styleId="1328"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329" w:customStyle="1">
    <w:name w:val="Normal_18_0"/>
    <w:uiPriority w:val="0"/>
    <w:qFormat/>
    <w:rPr>
      <w:rFonts w:ascii="黑体" w:hAnsi="黑体" w:eastAsia="黑体" w:cs="Times New Roman"/>
      <w:b/>
      <w:sz w:val="32"/>
      <w:szCs w:val="24"/>
      <w:lang w:val="en-US" w:eastAsia="zh-CN" w:bidi="ar-SA"/>
    </w:rPr>
  </w:style>
  <w:style w:type="paragraph" w:styleId="1330"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31" w:customStyle="1">
    <w:name w:val="Normal_19_0"/>
    <w:basedOn w:val="745"/>
    <w:next w:val="1332"/>
    <w:uiPriority w:val="0"/>
    <w:qFormat/>
    <w:rPr>
      <w:rFonts w:ascii="黑体" w:hAnsi="黑体" w:eastAsia="黑体"/>
      <w:b/>
      <w:sz w:val="32"/>
    </w:rPr>
  </w:style>
  <w:style w:type="paragraph" w:styleId="1332" w:customStyle="1">
    <w:name w:val="Body Text First Indent_1_0"/>
    <w:basedOn w:val="1331"/>
    <w:uiPriority w:val="0"/>
    <w:qFormat/>
    <w:pPr>
      <w:ind w:firstLine="100"/>
      <w:spacing w:after="120"/>
    </w:pPr>
  </w:style>
  <w:style w:type="paragraph" w:styleId="1333" w:customStyle="1">
    <w:name w:val="Body Text_0"/>
    <w:basedOn w:val="1331"/>
    <w:uiPriority w:val="99"/>
    <w:unhideWhenUsed/>
    <w:qFormat/>
    <w:pPr>
      <w:spacing w:after="120"/>
    </w:pPr>
    <w:rPr>
      <w:rFonts w:ascii="Calibri" w:hAnsi="Calibri"/>
      <w:sz w:val="20"/>
    </w:rPr>
  </w:style>
  <w:style w:type="paragraph" w:styleId="1334"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336" w:customStyle="1">
    <w:name w:val="Normal_14_0_0"/>
    <w:uiPriority w:val="0"/>
    <w:qFormat/>
    <w:rPr>
      <w:rFonts w:ascii="黑体" w:hAnsi="黑体" w:eastAsia="黑体" w:cs="Times New Roman"/>
      <w:b/>
      <w:sz w:val="32"/>
      <w:szCs w:val="24"/>
      <w:lang w:val="en-US" w:eastAsia="zh-CN" w:bidi="ar-SA"/>
    </w:rPr>
  </w:style>
  <w:style w:type="paragraph" w:styleId="1337"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38" w:customStyle="1">
    <w:name w:val="Normal_20"/>
    <w:next w:val="1339"/>
    <w:uiPriority w:val="0"/>
    <w:qFormat/>
    <w:rPr>
      <w:rFonts w:ascii="黑体" w:hAnsi="黑体" w:eastAsia="黑体" w:cs="Times New Roman"/>
      <w:b/>
      <w:sz w:val="32"/>
      <w:szCs w:val="24"/>
      <w:lang w:val="en-US" w:eastAsia="zh-CN" w:bidi="ar-SA"/>
    </w:rPr>
  </w:style>
  <w:style w:type="paragraph" w:styleId="1339" w:customStyle="1">
    <w:name w:val="正文文本首行缩进 22"/>
    <w:basedOn w:val="1340"/>
    <w:uiPriority w:val="0"/>
    <w:qFormat/>
    <w:pPr>
      <w:ind w:left="200" w:firstLine="200"/>
      <w:spacing w:after="120"/>
    </w:pPr>
    <w:rPr>
      <w:rFonts w:ascii="Times New Roman" w:hAnsi="Times New Roman"/>
      <w:sz w:val="24"/>
    </w:rPr>
  </w:style>
  <w:style w:type="paragraph" w:styleId="1340" w:customStyle="1">
    <w:name w:val="正文文本缩进2"/>
    <w:basedOn w:val="1338"/>
    <w:uiPriority w:val="0"/>
    <w:qFormat/>
    <w:pPr>
      <w:ind w:firstLine="225"/>
    </w:pPr>
    <w:rPr>
      <w:rFonts w:ascii="仿宋_GB2312" w:eastAsia="仿宋_GB2312"/>
    </w:rPr>
  </w:style>
  <w:style w:type="paragraph" w:styleId="1341"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343" w:customStyle="1">
    <w:name w:val="Normal_21"/>
    <w:uiPriority w:val="0"/>
    <w:qFormat/>
    <w:rPr>
      <w:rFonts w:ascii="黑体" w:hAnsi="黑体" w:eastAsia="黑体" w:cs="Times New Roman"/>
      <w:b/>
      <w:sz w:val="32"/>
      <w:szCs w:val="24"/>
      <w:lang w:val="en-US" w:eastAsia="zh-CN" w:bidi="ar-SA"/>
    </w:rPr>
  </w:style>
  <w:style w:type="paragraph" w:styleId="134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345" w:customStyle="1">
    <w:name w:val="Normal_0_2"/>
    <w:uiPriority w:val="0"/>
    <w:qFormat/>
    <w:rPr>
      <w:rFonts w:ascii="黑体" w:hAnsi="黑体" w:eastAsia="黑体" w:cs="Times New Roman"/>
      <w:b/>
      <w:sz w:val="32"/>
      <w:szCs w:val="24"/>
      <w:lang w:val="en-US" w:eastAsia="zh-CN" w:bidi="ar-SA"/>
    </w:rPr>
  </w:style>
  <w:style w:type="paragraph" w:styleId="1346" w:customStyle="1">
    <w:name w:val="Normal_1_2"/>
    <w:uiPriority w:val="0"/>
    <w:qFormat/>
    <w:rPr>
      <w:rFonts w:ascii="Times New Roman" w:hAnsi="Times New Roman" w:eastAsia="Times New Roman" w:cs="Times New Roman"/>
      <w:sz w:val="24"/>
      <w:szCs w:val="24"/>
      <w:lang w:val="en-US" w:eastAsia="zh-CN" w:bidi="ar-SA"/>
    </w:rPr>
  </w:style>
  <w:style w:type="paragraph" w:styleId="1347" w:customStyle="1">
    <w:name w:val="Normal_0_3"/>
    <w:uiPriority w:val="0"/>
    <w:qFormat/>
    <w:rPr>
      <w:rFonts w:ascii="黑体" w:hAnsi="黑体" w:eastAsia="黑体" w:cs="Times New Roman"/>
      <w:b/>
      <w:sz w:val="32"/>
      <w:szCs w:val="24"/>
      <w:lang w:val="en-US" w:eastAsia="zh-CN" w:bidi="ar-SA"/>
    </w:rPr>
  </w:style>
  <w:style w:type="paragraph" w:styleId="1348"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349" w:customStyle="1">
    <w:name w:val="索引 11"/>
    <w:basedOn w:val="700"/>
    <w:next w:val="700"/>
    <w:uiPriority w:val="0"/>
    <w:qFormat/>
    <w:pPr>
      <w:spacing w:line="360" w:lineRule="auto"/>
    </w:pPr>
    <w:rPr>
      <w:rFonts w:ascii="仿宋_GB2312" w:eastAsia="仿宋_GB2312"/>
      <w:sz w:val="24"/>
      <w:szCs w:val="20"/>
    </w:rPr>
  </w:style>
  <w:style w:type="paragraph" w:styleId="1350" w:customStyle="1">
    <w:name w:val="纯文本1"/>
    <w:basedOn w:val="1286"/>
    <w:uiPriority w:val="0"/>
    <w:qFormat/>
    <w:rPr>
      <w:rFonts w:ascii="宋体" w:hAnsi="Courier New"/>
    </w:rPr>
  </w:style>
  <w:style w:type="paragraph" w:styleId="1351" w:customStyle="1">
    <w:name w:val="Normal_20_0_0"/>
    <w:next w:val="700"/>
    <w:uiPriority w:val="0"/>
    <w:qFormat/>
    <w:pPr>
      <w:jc w:val="both"/>
      <w:spacing w:line="360" w:lineRule="auto"/>
      <w:widowControl w:val="off"/>
    </w:pPr>
    <w:rPr>
      <w:rFonts w:ascii="Arial" w:hAnsi="Arial" w:eastAsia="宋体" w:cs="Times New Roman"/>
      <w:sz w:val="28"/>
      <w:szCs w:val="28"/>
      <w:lang w:val="en-US" w:eastAsia="zh-CN" w:bidi="ar-SA"/>
    </w:rPr>
  </w:style>
  <w:style w:type="paragraph" w:styleId="1352" w:customStyle="1">
    <w:name w:val="正文1_0"/>
    <w:uiPriority w:val="0"/>
    <w:qFormat/>
    <w:pPr>
      <w:jc w:val="both"/>
      <w:widowControl w:val="off"/>
    </w:pPr>
    <w:rPr>
      <w:rFonts w:ascii="Times New Roman" w:hAnsi="Times New Roman" w:eastAsia="宋体" w:cs="Times New Roman"/>
      <w:szCs w:val="24"/>
      <w:lang w:val="en-US" w:eastAsia="zh-CN" w:bidi="ar-SA"/>
    </w:rPr>
  </w:style>
  <w:style w:type="paragraph" w:styleId="1353" w:customStyle="1">
    <w:name w:val="正文缩进1_0"/>
    <w:basedOn w:val="1352"/>
    <w:link w:val="1354"/>
    <w:uiPriority w:val="0"/>
    <w:qFormat/>
    <w:pPr>
      <w:ind w:firstLine="420"/>
      <w:jc w:val="left"/>
    </w:pPr>
    <w:rPr>
      <w:rFonts w:ascii="宋体" w:hAnsi="Calibri" w:eastAsia="Times New Roman"/>
      <w:sz w:val="24"/>
      <w:szCs w:val="22"/>
    </w:rPr>
  </w:style>
  <w:style w:type="character" w:styleId="1354" w:customStyle="1">
    <w:name w:val="正文缩进 Char1_1"/>
    <w:link w:val="1353"/>
    <w:uiPriority w:val="0"/>
    <w:qFormat/>
    <w:rPr>
      <w:rFonts w:ascii="宋体" w:hAnsi="Calibri" w:eastAsia="Times New Roman"/>
      <w:sz w:val="24"/>
      <w:szCs w:val="22"/>
    </w:rPr>
  </w:style>
  <w:style w:type="paragraph" w:styleId="1355" w:customStyle="1">
    <w:name w:val="无间隔1_0"/>
    <w:uiPriority w:val="1"/>
    <w:qFormat/>
    <w:pPr>
      <w:jc w:val="both"/>
      <w:widowControl w:val="off"/>
    </w:pPr>
    <w:rPr>
      <w:rFonts w:ascii="Times New Roman" w:hAnsi="Times New Roman" w:eastAsia="宋体" w:cs="Times New Roman"/>
      <w:szCs w:val="24"/>
      <w:lang w:val="en-US" w:eastAsia="zh-CN" w:bidi="ar-SA"/>
    </w:rPr>
  </w:style>
  <w:style w:type="paragraph" w:styleId="1356" w:customStyle="1">
    <w:name w:val="Normal_22"/>
    <w:uiPriority w:val="0"/>
    <w:qFormat/>
    <w:pPr>
      <w:jc w:val="both"/>
      <w:widowControl w:val="off"/>
    </w:pPr>
    <w:rPr>
      <w:rFonts w:ascii="Times New Roman" w:hAnsi="Times New Roman" w:eastAsia="宋体" w:cs="Times New Roman"/>
      <w:szCs w:val="24"/>
      <w:lang w:val="en-US" w:eastAsia="zh-CN" w:bidi="ar-SA"/>
    </w:rPr>
  </w:style>
  <w:style w:type="character" w:styleId="1357" w:customStyle="1">
    <w:name w:val="未处理的提及1"/>
    <w:uiPriority w:val="99"/>
    <w:unhideWhenUsed/>
    <w:qFormat/>
    <w:rPr>
      <w:color w:val="605e5c"/>
      <w:shd w:val="clear" w:color="auto" w:fill="e1dfdd"/>
    </w:rPr>
  </w:style>
  <w:style w:type="character" w:styleId="1358" w:customStyle="1">
    <w:name w:val="未处理的提及2"/>
    <w:uiPriority w:val="99"/>
    <w:unhideWhenUsed/>
    <w:qFormat/>
    <w:rPr>
      <w:color w:val="605e5c"/>
      <w:shd w:val="clear" w:color="auto" w:fill="e1dfdd"/>
    </w:rPr>
  </w:style>
  <w:style w:type="paragraph" w:styleId="1359"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6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character" w:styleId="1361" w:customStyle="1">
    <w:name w:val="10"/>
    <w:uiPriority w:val="0"/>
    <w:qFormat/>
    <w:rPr>
      <w:rFonts w:ascii="Times New Roman" w:hAnsi="Times New Roman" w:cs="Times New Roman"/>
    </w:rPr>
  </w:style>
  <w:style w:type="paragraph" w:styleId="1362" w:customStyle="1">
    <w:name w:val="正文文本2"/>
    <w:basedOn w:val="746"/>
    <w:uiPriority w:val="1"/>
    <w:qFormat/>
    <w:rPr>
      <w:rFonts w:ascii="Segoe UI" w:hAnsi="Segoe UI" w:cs="Segoe UI"/>
    </w:rPr>
  </w:style>
  <w:style w:type="paragraph" w:styleId="1363" w:customStyle="1">
    <w:name w:val="正文_16_0"/>
    <w:basedOn w:val="1284"/>
    <w:uiPriority w:val="0"/>
    <w:qFormat/>
  </w:style>
  <w:style w:type="paragraph" w:styleId="1364" w:customStyle="1">
    <w:name w:val="Normal_16_0_0"/>
    <w:uiPriority w:val="0"/>
    <w:qFormat/>
    <w:pPr>
      <w:jc w:val="both"/>
      <w:widowControl w:val="off"/>
    </w:pPr>
    <w:rPr>
      <w:rFonts w:ascii="Calibri" w:hAnsi="Calibri" w:eastAsia="宋体" w:cs="Times New Roman"/>
      <w:sz w:val="21"/>
      <w:szCs w:val="22"/>
      <w:lang w:val="en-US" w:eastAsia="zh-CN" w:bidi="ar-SA"/>
    </w:rPr>
  </w:style>
  <w:style w:type="paragraph" w:styleId="1365" w:customStyle="1">
    <w:name w:val="Normal_22_0"/>
    <w:uiPriority w:val="0"/>
    <w:qFormat/>
    <w:pPr>
      <w:jc w:val="both"/>
      <w:widowControl w:val="off"/>
    </w:pPr>
    <w:rPr>
      <w:rFonts w:ascii="Calibri" w:hAnsi="Calibri" w:eastAsia="宋体" w:cs="Times New Roman"/>
      <w:sz w:val="21"/>
      <w:szCs w:val="24"/>
      <w:lang w:val="en-US" w:eastAsia="zh-CN" w:bidi="ar-SA"/>
    </w:rPr>
  </w:style>
  <w:style w:type="paragraph" w:styleId="1366" w:customStyle="1">
    <w:name w:val="Normal_19_0_1"/>
    <w:uiPriority w:val="0"/>
    <w:qFormat/>
    <w:rPr>
      <w:rFonts w:ascii="Tahoma" w:hAnsi="Tahoma" w:eastAsia="微软雅黑" w:cs="Times New Roman"/>
      <w:lang w:val="en-US" w:eastAsia="zh-CN" w:bidi="ar-SA"/>
    </w:rPr>
  </w:style>
  <w:style w:type="paragraph" w:styleId="1367"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368" w:customStyle="1">
    <w:name w:val="正文_16_0_0_0"/>
    <w:basedOn w:val="1369"/>
    <w:uiPriority w:val="0"/>
    <w:qFormat/>
    <w:rPr>
      <w:rFonts w:ascii="Calibri" w:hAnsi="Calibri" w:cs="Calibri"/>
      <w:szCs w:val="21"/>
    </w:rPr>
  </w:style>
  <w:style w:type="paragraph" w:styleId="1369" w:customStyle="1">
    <w:name w:val="正文_3_0"/>
    <w:uiPriority w:val="0"/>
    <w:qFormat/>
    <w:pPr>
      <w:jc w:val="both"/>
      <w:widowControl w:val="off"/>
    </w:pPr>
    <w:rPr>
      <w:rFonts w:ascii="Times New Roman" w:hAnsi="Times New Roman" w:eastAsia="宋体" w:cs="Times New Roman"/>
      <w:sz w:val="21"/>
      <w:lang w:val="en-US" w:eastAsia="zh-CN" w:bidi="ar-SA"/>
    </w:rPr>
  </w:style>
  <w:style w:type="character" w:styleId="1370" w:customStyle="1">
    <w:name w:val="15"/>
    <w:uiPriority w:val="0"/>
    <w:qFormat/>
    <w:rPr>
      <w:rFonts w:ascii="Times New Roman" w:hAnsi="Times New Roman" w:cs="Times New Roman"/>
      <w:color w:val="0000ff"/>
      <w:u w:val="single"/>
    </w:rPr>
  </w:style>
  <w:style w:type="character" w:styleId="1371" w:customStyle="1">
    <w:name w:val="16_0"/>
    <w:uiPriority w:val="0"/>
    <w:qFormat/>
    <w:rPr>
      <w:rFonts w:ascii="Times New Roman" w:hAnsi="Times New Roman" w:cs="Times New Roman"/>
    </w:rPr>
  </w:style>
  <w:style w:type="paragraph" w:styleId="1372"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1373" w:customStyle="1">
    <w:name w:val="正文空2字"/>
    <w:basedOn w:val="70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4" w:customStyle="1">
    <w:name w:val="未处理的提及3"/>
    <w:uiPriority w:val="99"/>
    <w:unhideWhenUsed/>
    <w:qFormat/>
    <w:rPr>
      <w:color w:val="605e5c"/>
      <w:shd w:val="clear" w:color="auto" w:fill="e1dfdd"/>
    </w:rPr>
  </w:style>
  <w:style w:type="character" w:styleId="1375" w:customStyle="1">
    <w:name w:val="正文文本首行缩进 2 字符1"/>
    <w:uiPriority w:val="99"/>
    <w:semiHidden/>
    <w:qFormat/>
    <w:rPr>
      <w:rFonts w:ascii="Calibri" w:hAnsi="Calibri"/>
      <w:sz w:val="21"/>
      <w:szCs w:val="22"/>
    </w:rPr>
  </w:style>
  <w:style w:type="paragraph" w:styleId="1376" w:customStyle="1">
    <w:name w:val="Normal_20_0"/>
    <w:uiPriority w:val="0"/>
    <w:qFormat/>
    <w:pPr>
      <w:jc w:val="both"/>
      <w:widowControl w:val="off"/>
    </w:pPr>
    <w:rPr>
      <w:rFonts w:ascii="Calibri" w:hAnsi="Calibri" w:eastAsia="宋体" w:cs="Times New Roman"/>
      <w:lang w:val="en-US" w:eastAsia="zh-CN" w:bidi="ar-SA"/>
    </w:rPr>
  </w:style>
  <w:style w:type="paragraph" w:styleId="1377" w:customStyle="1">
    <w:name w:val="正文_12_0_0_0_0"/>
    <w:basedOn w:val="700"/>
    <w:uiPriority w:val="0"/>
    <w:qFormat/>
    <w:rPr>
      <w:rFonts w:ascii="Times New Roman" w:hAnsi="Times New Roman"/>
      <w:szCs w:val="24"/>
    </w:rPr>
  </w:style>
  <w:style w:type="paragraph" w:styleId="137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character" w:styleId="1379" w:customStyle="1">
    <w:name w:val="custom-tag-placeholder-class"/>
    <w:uiPriority w:val="0"/>
    <w:qFormat/>
  </w:style>
  <w:style w:type="paragraph" w:styleId="1380" w:customStyle="1">
    <w:name w:val="正文缩进_1_0_0"/>
    <w:basedOn w:val="1381"/>
    <w:uiPriority w:val="0"/>
    <w:qFormat/>
    <w:pPr>
      <w:ind w:firstLine="420"/>
    </w:pPr>
    <w:rPr>
      <w:rFonts w:ascii="宋体"/>
      <w:color w:val="000000"/>
      <w:sz w:val="24"/>
      <w:szCs w:val="20"/>
    </w:rPr>
  </w:style>
  <w:style w:type="paragraph" w:styleId="1381" w:customStyle="1">
    <w:name w:val="正文_2_0_1"/>
    <w:next w:val="1380"/>
    <w:uiPriority w:val="0"/>
    <w:qFormat/>
    <w:pPr>
      <w:jc w:val="both"/>
      <w:widowControl w:val="off"/>
    </w:pPr>
    <w:rPr>
      <w:rFonts w:ascii="Times New Roman" w:hAnsi="Times New Roman" w:eastAsia="宋体" w:cs="Times New Roman"/>
      <w:sz w:val="21"/>
      <w:szCs w:val="22"/>
      <w:lang w:val="en-US" w:eastAsia="zh-CN" w:bidi="ar-SA"/>
    </w:rPr>
  </w:style>
  <w:style w:type="paragraph" w:styleId="1382" w:customStyle="1">
    <w:name w:val="表内文字居中_0"/>
    <w:uiPriority w:val="0"/>
    <w:qFormat/>
    <w:pPr>
      <w:jc w:val="center"/>
    </w:pPr>
    <w:rPr>
      <w:rFonts w:ascii="Times New Roman" w:hAnsi="Times New Roman" w:eastAsia="宋体" w:cs="Times New Roman"/>
      <w:sz w:val="24"/>
      <w:szCs w:val="24"/>
      <w:lang w:val="en-US" w:eastAsia="zh-CN" w:bidi="ar-SA"/>
    </w:rPr>
  </w:style>
  <w:style w:type="paragraph" w:styleId="1383" w:customStyle="1">
    <w:name w:val="正文_16_0_0"/>
    <w:next w:val="1352"/>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Normal_19_0_0"/>
    <w:next w:val="700"/>
    <w:uiPriority w:val="0"/>
    <w:qFormat/>
    <w:pPr>
      <w:ind w:firstLine="200"/>
      <w:jc w:val="both"/>
      <w:spacing w:line="360" w:lineRule="auto"/>
      <w:widowControl w:val="off"/>
    </w:pPr>
    <w:rPr>
      <w:rFonts w:ascii="Calibri" w:hAnsi="Calibri" w:eastAsia="宋体" w:cs="Times New Roman"/>
      <w:sz w:val="24"/>
      <w:lang w:val="en-US" w:eastAsia="zh-CN" w:bidi="ar-SA"/>
    </w:rPr>
  </w:style>
  <w:style w:type="paragraph" w:styleId="1385" w:customStyle="1">
    <w:name w:val="Body Text_0_0"/>
    <w:basedOn w:val="1384"/>
    <w:uiPriority w:val="99"/>
    <w:unhideWhenUsed/>
    <w:qFormat/>
    <w:pPr>
      <w:spacing w:after="120"/>
    </w:pPr>
    <w:rPr>
      <w:sz w:val="20"/>
    </w:rPr>
  </w:style>
  <w:style w:type="paragraph" w:styleId="1386" w:customStyle="1">
    <w:name w:val="*正文"/>
    <w:basedOn w:val="700"/>
    <w:uiPriority w:val="0"/>
    <w:qFormat/>
    <w:pPr>
      <w:ind w:firstLine="560"/>
      <w:spacing w:line="360" w:lineRule="auto"/>
    </w:pPr>
    <w:rPr>
      <w:rFonts w:ascii="方正仿宋_GB2312" w:hAnsi="Times New Roman" w:eastAsia="方正仿宋_GB2312"/>
      <w:sz w:val="28"/>
      <w:szCs w:val="28"/>
    </w:rPr>
  </w:style>
  <w:style w:type="paragraph" w:styleId="1387" w:customStyle="1">
    <w:name w:val="Normal_21_0"/>
    <w:next w:val="700"/>
    <w:uiPriority w:val="0"/>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正文3"/>
    <w:next w:val="782"/>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38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90" w:customStyle="1">
    <w:name w:val="p17_0_0"/>
    <w:basedOn w:val="1331"/>
    <w:uiPriority w:val="0"/>
    <w:qFormat/>
    <w:pPr>
      <w:spacing w:before="100" w:beforeAutospacing="1" w:after="100" w:afterAutospacing="1"/>
    </w:pPr>
    <w:rPr>
      <w:rFonts w:ascii="宋体" w:hAnsi="宋体" w:eastAsia="Times New Roman" w:cs="宋体"/>
      <w:sz w:val="24"/>
    </w:rPr>
  </w:style>
  <w:style w:type="paragraph" w:styleId="1391" w:customStyle="1">
    <w:name w:val="☆ 正文"/>
    <w:basedOn w:val="700"/>
    <w:uiPriority w:val="0"/>
    <w:qFormat/>
    <w:pPr>
      <w:ind w:firstLine="482"/>
    </w:pPr>
    <w:rPr>
      <w:b/>
    </w:rPr>
  </w:style>
  <w:style w:type="paragraph" w:styleId="1392" w:customStyle="1">
    <w:name w:val="正文_0_1_0_0"/>
    <w:uiPriority w:val="99"/>
    <w:qFormat/>
    <w:pPr>
      <w:jc w:val="both"/>
      <w:widowControl w:val="off"/>
    </w:pPr>
    <w:rPr>
      <w:rFonts w:hint="default" w:ascii="Calibri" w:hAnsi="Calibri" w:eastAsia="宋体" w:cs="Times New Roman"/>
    </w:rPr>
  </w:style>
  <w:style w:type="paragraph" w:styleId="1393" w:customStyle="1">
    <w:name w:val="Body Text First Indent_1"/>
    <w:basedOn w:val="1394"/>
    <w:uiPriority w:val="99"/>
    <w:unhideWhenUsed/>
    <w:qFormat/>
    <w:pPr>
      <w:ind w:firstLine="420"/>
      <w:spacing w:after="120"/>
    </w:pPr>
    <w:rPr>
      <w:rFonts w:eastAsia="Times New Roman"/>
      <w:sz w:val="20"/>
    </w:rPr>
  </w:style>
  <w:style w:type="paragraph" w:styleId="1394" w:customStyle="1">
    <w:name w:val="Normal11"/>
    <w:next w:val="748"/>
    <w:uiPriority w:val="0"/>
    <w:qFormat/>
    <w:pPr>
      <w:jc w:val="both"/>
      <w:widowControl w:val="off"/>
    </w:pPr>
    <w:rPr>
      <w:rFonts w:hint="default" w:ascii="Times New Roman" w:hAnsi="Times New Roman" w:eastAsia="宋体" w:cs="Times New Roman"/>
      <w:szCs w:val="21"/>
      <w:lang w:val="en-US" w:eastAsia="zh-CN" w:bidi="ar-SA"/>
    </w:rPr>
  </w:style>
  <w:style w:type="numbering" w:styleId="106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严函</cp:lastModifiedBy>
  <cp:revision>915</cp:revision>
  <dcterms:created xsi:type="dcterms:W3CDTF">2024-08-01T09:01:00Z</dcterms:created>
  <dcterms:modified xsi:type="dcterms:W3CDTF">2026-05-28T03:03:21Z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95572C1C8322447A84699703963BA8AE_13</vt:lpwstr>
  </property>
  <property fmtid="{D5CDD505-2E9C-101B-9397-08002B2CF9AE}" pid="4" name="KSOTemplateDocerSaveRecord">
    <vt:lpwstr>eyJoZGlkIjoiYjNlZDkxYTU2NzllOGJiYjVkNmE0Y2FiNDQ4Zjk2YWQiLCJ1c2VySWQiOiIxNDE2NzY4NTcxIn0=</vt:lpwstr>
  </property>
</Properties>
</file>